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val="zh-CN"/>
        </w:rPr>
        <w:t>附件</w:t>
      </w:r>
      <w:r>
        <w:rPr>
          <w:rFonts w:hint="eastAsia" w:ascii="黑体" w:hAnsi="黑体" w:eastAsia="黑体" w:cs="黑体"/>
          <w:b w:val="0"/>
          <w:bCs/>
          <w:color w:val="000000"/>
          <w:kern w:val="0"/>
          <w:sz w:val="32"/>
          <w:szCs w:val="32"/>
          <w:lang w:val="en-US" w:eastAsia="zh-CN"/>
        </w:rPr>
        <w:t>1</w:t>
      </w:r>
    </w:p>
    <w:p>
      <w:pPr>
        <w:adjustRightInd w:val="0"/>
        <w:snapToGrid w:val="0"/>
        <w:spacing w:line="560" w:lineRule="exact"/>
        <w:jc w:val="left"/>
        <w:rPr>
          <w:rFonts w:hint="eastAsia" w:ascii="方正小标宋简体" w:hAnsi="方正小标宋简体" w:eastAsia="方正小标宋简体" w:cs="方正小标宋简体"/>
          <w:b w:val="0"/>
          <w:bCs/>
          <w:color w:val="000000"/>
          <w:kern w:val="0"/>
          <w:sz w:val="44"/>
          <w:szCs w:val="44"/>
          <w:lang w:val="zh-CN"/>
        </w:rPr>
      </w:pPr>
    </w:p>
    <w:p>
      <w:pPr>
        <w:adjustRightInd w:val="0"/>
        <w:snapToGrid w:val="0"/>
        <w:spacing w:line="560" w:lineRule="exact"/>
        <w:jc w:val="center"/>
        <w:rPr>
          <w:rFonts w:hint="eastAsia" w:ascii="方正小标宋简体" w:hAnsi="方正小标宋简体" w:eastAsia="方正小标宋简体" w:cs="方正小标宋简体"/>
          <w:b w:val="0"/>
          <w:bCs/>
          <w:color w:val="000000"/>
          <w:kern w:val="0"/>
          <w:sz w:val="44"/>
          <w:szCs w:val="44"/>
          <w:lang w:val="zh-CN"/>
        </w:rPr>
      </w:pPr>
      <w:r>
        <w:rPr>
          <w:rFonts w:hint="eastAsia" w:ascii="方正小标宋简体" w:hAnsi="方正小标宋简体" w:eastAsia="方正小标宋简体" w:cs="方正小标宋简体"/>
          <w:b w:val="0"/>
          <w:bCs/>
          <w:color w:val="000000"/>
          <w:kern w:val="0"/>
          <w:sz w:val="44"/>
          <w:szCs w:val="44"/>
          <w:lang w:val="zh-CN"/>
        </w:rPr>
        <w:t>丽水市本级2024年度资产共享云（含财政预算管理一体化系统资产管理模块）</w:t>
      </w:r>
    </w:p>
    <w:p>
      <w:pPr>
        <w:adjustRightInd w:val="0"/>
        <w:snapToGrid w:val="0"/>
        <w:spacing w:line="560" w:lineRule="exact"/>
        <w:jc w:val="center"/>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kern w:val="0"/>
          <w:sz w:val="44"/>
          <w:szCs w:val="44"/>
          <w:lang w:val="zh-CN"/>
        </w:rPr>
        <w:t>运维服务项目投标报价</w:t>
      </w:r>
      <w:r>
        <w:rPr>
          <w:rFonts w:hint="eastAsia" w:ascii="方正小标宋简体" w:hAnsi="方正小标宋简体" w:eastAsia="方正小标宋简体" w:cs="方正小标宋简体"/>
          <w:b w:val="0"/>
          <w:bCs/>
          <w:color w:val="000000"/>
          <w:sz w:val="44"/>
          <w:szCs w:val="44"/>
          <w:lang w:eastAsia="zh-CN"/>
        </w:rPr>
        <w:t>单</w:t>
      </w:r>
    </w:p>
    <w:p>
      <w:pPr>
        <w:adjustRightInd w:val="0"/>
        <w:snapToGrid w:val="0"/>
        <w:spacing w:line="560" w:lineRule="exact"/>
        <w:rPr>
          <w:rFonts w:hint="eastAsia" w:ascii="仿宋_GB2312" w:hAnsi="宋体" w:eastAsia="仿宋_GB2312"/>
          <w:color w:val="000000"/>
          <w:sz w:val="32"/>
          <w:szCs w:val="32"/>
        </w:rPr>
      </w:pPr>
    </w:p>
    <w:p>
      <w:pPr>
        <w:adjustRightInd w:val="0"/>
        <w:snapToGrid w:val="0"/>
        <w:spacing w:line="560" w:lineRule="exact"/>
        <w:rPr>
          <w:rFonts w:hint="eastAsia" w:ascii="仿宋_GB2312" w:hAnsi="宋体" w:eastAsia="仿宋_GB2312"/>
          <w:b/>
          <w:bCs/>
          <w:color w:val="000000"/>
          <w:sz w:val="32"/>
          <w:szCs w:val="32"/>
        </w:rPr>
      </w:pPr>
      <w:r>
        <w:rPr>
          <w:rFonts w:hint="eastAsia" w:ascii="仿宋_GB2312" w:hAnsi="宋体" w:eastAsia="仿宋_GB2312"/>
          <w:color w:val="000000"/>
          <w:sz w:val="32"/>
          <w:szCs w:val="32"/>
        </w:rPr>
        <w:t>丽水市财政局：</w:t>
      </w:r>
    </w:p>
    <w:p>
      <w:pPr>
        <w:adjustRightInd w:val="0"/>
        <w:snapToGrid w:val="0"/>
        <w:spacing w:line="460" w:lineRule="exact"/>
        <w:ind w:firstLine="640" w:firstLineChars="200"/>
        <w:rPr>
          <w:rFonts w:hint="eastAsia" w:ascii="仿宋_GB2312" w:hAnsi="宋体" w:eastAsia="仿宋_GB2312"/>
          <w:color w:val="000000"/>
          <w:kern w:val="0"/>
          <w:sz w:val="32"/>
          <w:szCs w:val="32"/>
          <w:lang w:val="zh-CN"/>
        </w:rPr>
      </w:pPr>
      <w:r>
        <w:rPr>
          <w:rFonts w:hint="eastAsia" w:ascii="仿宋_GB2312" w:hAnsi="宋体" w:eastAsia="仿宋_GB2312"/>
          <w:color w:val="000000"/>
          <w:kern w:val="0"/>
          <w:sz w:val="32"/>
          <w:szCs w:val="32"/>
          <w:lang w:val="zh-CN"/>
        </w:rPr>
        <w:t>按询价函要求，现报价如下：</w:t>
      </w:r>
    </w:p>
    <w:p>
      <w:pPr>
        <w:adjustRightInd w:val="0"/>
        <w:snapToGrid w:val="0"/>
        <w:spacing w:line="400" w:lineRule="exact"/>
        <w:ind w:right="640"/>
        <w:rPr>
          <w:rFonts w:hint="eastAsia" w:ascii="宋体" w:hAnsi="宋体"/>
          <w:color w:val="000000"/>
          <w:kern w:val="0"/>
          <w:szCs w:val="21"/>
          <w:lang w:val="zh-CN"/>
        </w:rPr>
      </w:pPr>
      <w:r>
        <w:rPr>
          <w:rFonts w:hint="eastAsia" w:ascii="宋体" w:hAnsi="宋体"/>
          <w:b/>
          <w:color w:val="000000"/>
          <w:kern w:val="0"/>
          <w:sz w:val="32"/>
          <w:szCs w:val="32"/>
          <w:lang w:val="zh-CN"/>
        </w:rPr>
        <w:t xml:space="preserve">                                         </w:t>
      </w:r>
      <w:r>
        <w:rPr>
          <w:rFonts w:hint="eastAsia" w:ascii="宋体" w:hAnsi="宋体"/>
          <w:color w:val="000000"/>
          <w:kern w:val="0"/>
          <w:szCs w:val="21"/>
          <w:lang w:val="zh-CN"/>
        </w:rPr>
        <w:t>单位：万元</w:t>
      </w:r>
    </w:p>
    <w:tbl>
      <w:tblPr>
        <w:tblStyle w:val="10"/>
        <w:tblW w:w="9113" w:type="dxa"/>
        <w:tblInd w:w="-132" w:type="dxa"/>
        <w:tblLayout w:type="fixed"/>
        <w:tblCellMar>
          <w:top w:w="0" w:type="dxa"/>
          <w:left w:w="108" w:type="dxa"/>
          <w:bottom w:w="0" w:type="dxa"/>
          <w:right w:w="108" w:type="dxa"/>
        </w:tblCellMar>
      </w:tblPr>
      <w:tblGrid>
        <w:gridCol w:w="3053"/>
        <w:gridCol w:w="1965"/>
        <w:gridCol w:w="1972"/>
        <w:gridCol w:w="2123"/>
      </w:tblGrid>
      <w:tr>
        <w:tblPrEx>
          <w:tblCellMar>
            <w:top w:w="0" w:type="dxa"/>
            <w:left w:w="108" w:type="dxa"/>
            <w:bottom w:w="0" w:type="dxa"/>
            <w:right w:w="108" w:type="dxa"/>
          </w:tblCellMar>
        </w:tblPrEx>
        <w:trPr>
          <w:trHeight w:val="285" w:hRule="atLeast"/>
        </w:trPr>
        <w:tc>
          <w:tcPr>
            <w:tcW w:w="3053"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项目名称</w:t>
            </w:r>
          </w:p>
        </w:tc>
        <w:tc>
          <w:tcPr>
            <w:tcW w:w="196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lang w:eastAsia="zh-CN"/>
              </w:rPr>
              <w:t>单价</w:t>
            </w:r>
            <w:r>
              <w:rPr>
                <w:rFonts w:hint="eastAsia" w:ascii="宋体" w:hAnsi="宋体" w:cs="宋体"/>
                <w:kern w:val="0"/>
                <w:szCs w:val="21"/>
              </w:rPr>
              <w:t>金额</w:t>
            </w:r>
          </w:p>
        </w:tc>
        <w:tc>
          <w:tcPr>
            <w:tcW w:w="1972"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kern w:val="0"/>
                <w:szCs w:val="21"/>
                <w:lang w:eastAsia="zh-CN"/>
              </w:rPr>
            </w:pPr>
            <w:r>
              <w:rPr>
                <w:rFonts w:hint="eastAsia" w:ascii="宋体" w:hAnsi="宋体" w:cs="宋体"/>
                <w:kern w:val="0"/>
                <w:szCs w:val="21"/>
              </w:rPr>
              <w:t>服务</w:t>
            </w:r>
            <w:r>
              <w:rPr>
                <w:rFonts w:hint="eastAsia" w:ascii="宋体" w:hAnsi="宋体" w:cs="宋体"/>
                <w:kern w:val="0"/>
                <w:szCs w:val="21"/>
                <w:lang w:eastAsia="zh-CN"/>
              </w:rPr>
              <w:t>单位数</w:t>
            </w:r>
          </w:p>
        </w:tc>
        <w:tc>
          <w:tcPr>
            <w:tcW w:w="2123"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r>
              <w:rPr>
                <w:rFonts w:hint="eastAsia" w:ascii="宋体" w:hAnsi="宋体" w:cs="宋体"/>
                <w:kern w:val="0"/>
                <w:szCs w:val="21"/>
                <w:lang w:eastAsia="zh-CN"/>
              </w:rPr>
              <w:t>总</w:t>
            </w:r>
            <w:r>
              <w:rPr>
                <w:rFonts w:hint="eastAsia" w:ascii="宋体" w:hAnsi="宋体" w:cs="宋体"/>
                <w:kern w:val="0"/>
                <w:szCs w:val="21"/>
              </w:rPr>
              <w:t>报价</w:t>
            </w:r>
          </w:p>
        </w:tc>
      </w:tr>
      <w:tr>
        <w:tblPrEx>
          <w:tblCellMar>
            <w:top w:w="0" w:type="dxa"/>
            <w:left w:w="108" w:type="dxa"/>
            <w:bottom w:w="0" w:type="dxa"/>
            <w:right w:w="108" w:type="dxa"/>
          </w:tblCellMar>
        </w:tblPrEx>
        <w:trPr>
          <w:trHeight w:val="285" w:hRule="atLeast"/>
        </w:trPr>
        <w:tc>
          <w:tcPr>
            <w:tcW w:w="30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丽水市本级2024年度资产共享云（含财政预算管理一体化系统资产管理模块）运维服务项目</w:t>
            </w:r>
          </w:p>
        </w:tc>
        <w:tc>
          <w:tcPr>
            <w:tcW w:w="1965"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sz w:val="21"/>
                <w:szCs w:val="21"/>
                <w:lang w:val="en-US" w:eastAsia="zh-CN"/>
              </w:rPr>
            </w:pPr>
          </w:p>
        </w:tc>
        <w:tc>
          <w:tcPr>
            <w:tcW w:w="1972"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仿宋_GB2312" w:hAnsi="仿宋_GB2312" w:eastAsia="仿宋_GB2312" w:cs="仿宋_GB2312"/>
                <w:kern w:val="0"/>
                <w:sz w:val="21"/>
                <w:szCs w:val="21"/>
              </w:rPr>
            </w:pPr>
          </w:p>
        </w:tc>
        <w:tc>
          <w:tcPr>
            <w:tcW w:w="2123" w:type="dxa"/>
            <w:tcBorders>
              <w:top w:val="nil"/>
              <w:left w:val="nil"/>
              <w:bottom w:val="single" w:color="auto" w:sz="4" w:space="0"/>
              <w:right w:val="single" w:color="auto" w:sz="4" w:space="0"/>
            </w:tcBorders>
            <w:noWrap/>
            <w:vAlign w:val="center"/>
          </w:tcPr>
          <w:p>
            <w:pPr>
              <w:widowControl/>
              <w:spacing w:line="400" w:lineRule="exact"/>
              <w:jc w:val="left"/>
              <w:rPr>
                <w:rFonts w:ascii="宋体" w:hAnsi="宋体" w:cs="宋体"/>
                <w:kern w:val="0"/>
                <w:szCs w:val="21"/>
              </w:rPr>
            </w:pPr>
          </w:p>
        </w:tc>
      </w:tr>
      <w:tr>
        <w:tblPrEx>
          <w:tblCellMar>
            <w:top w:w="0" w:type="dxa"/>
            <w:left w:w="108" w:type="dxa"/>
            <w:bottom w:w="0" w:type="dxa"/>
            <w:right w:w="108" w:type="dxa"/>
          </w:tblCellMar>
        </w:tblPrEx>
        <w:trPr>
          <w:trHeight w:val="390" w:hRule="atLeast"/>
        </w:trPr>
        <w:tc>
          <w:tcPr>
            <w:tcW w:w="3053"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仿宋_GB2312" w:hAnsi="仿宋_GB2312" w:eastAsia="仿宋_GB2312" w:cs="仿宋_GB2312"/>
                <w:kern w:val="0"/>
                <w:sz w:val="21"/>
                <w:szCs w:val="21"/>
                <w:lang w:val="en-US" w:eastAsia="zh-CN"/>
              </w:rPr>
            </w:pPr>
            <w:r>
              <w:rPr>
                <w:rFonts w:hint="eastAsia" w:ascii="宋体" w:hAnsi="宋体"/>
                <w:color w:val="000000"/>
                <w:sz w:val="24"/>
                <w:szCs w:val="24"/>
              </w:rPr>
              <w:t>报价大写：（合计）</w:t>
            </w:r>
          </w:p>
        </w:tc>
        <w:tc>
          <w:tcPr>
            <w:tcW w:w="606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Cs w:val="21"/>
              </w:rPr>
            </w:pP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lang w:val="zh-CN"/>
        </w:rPr>
        <w:t>本项目报价，包括有关本项目实施所有费用均已计入在内。</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宋体" w:eastAsia="仿宋_GB2312"/>
          <w:color w:val="000000"/>
          <w:kern w:val="0"/>
          <w:sz w:val="32"/>
          <w:szCs w:val="32"/>
          <w:lang w:val="zh-CN"/>
        </w:rPr>
      </w:pPr>
      <w:r>
        <w:rPr>
          <w:rFonts w:hint="eastAsia" w:ascii="仿宋_GB2312" w:hAnsi="宋体" w:eastAsia="仿宋_GB2312"/>
          <w:color w:val="000000"/>
          <w:kern w:val="0"/>
          <w:sz w:val="32"/>
          <w:szCs w:val="32"/>
          <w:lang w:val="zh-CN"/>
        </w:rPr>
        <w:t>如接受报价，我方承诺将按照以上价格和资产共享云（含财政预算管理一体化系统资产管理模块）运维工作要求认真完成标的的实施。</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lang w:val="zh-CN"/>
        </w:rPr>
        <w:t>对未达到供应商资格条件和评标办法规定而拒绝的报价文件，不需作出任何解释。</w:t>
      </w:r>
    </w:p>
    <w:p>
      <w:pPr>
        <w:autoSpaceDE w:val="0"/>
        <w:autoSpaceDN w:val="0"/>
        <w:adjustRightInd w:val="0"/>
        <w:spacing w:line="560" w:lineRule="exact"/>
        <w:rPr>
          <w:rFonts w:hint="eastAsia" w:ascii="仿宋_GB2312" w:hAnsi="宋体" w:eastAsia="仿宋_GB2312" w:cs="仿宋_GB2312"/>
          <w:color w:val="000000"/>
          <w:kern w:val="0"/>
          <w:sz w:val="32"/>
          <w:szCs w:val="32"/>
          <w:lang w:val="zh-CN"/>
        </w:rPr>
      </w:pPr>
    </w:p>
    <w:p>
      <w:pPr>
        <w:autoSpaceDE w:val="0"/>
        <w:autoSpaceDN w:val="0"/>
        <w:adjustRightInd w:val="0"/>
        <w:spacing w:line="560" w:lineRule="exact"/>
        <w:rPr>
          <w:rFonts w:hint="eastAsia" w:ascii="仿宋_GB2312" w:hAnsi="宋体" w:eastAsia="仿宋_GB2312" w:cs="仿宋_GB2312"/>
          <w:color w:val="000000"/>
          <w:kern w:val="0"/>
          <w:sz w:val="32"/>
          <w:szCs w:val="32"/>
          <w:u w:val="single"/>
          <w:lang w:val="zh-CN"/>
        </w:rPr>
      </w:pPr>
      <w:r>
        <w:rPr>
          <w:rFonts w:hint="eastAsia" w:ascii="仿宋_GB2312" w:hAnsi="宋体" w:eastAsia="仿宋_GB2312" w:cs="仿宋_GB2312"/>
          <w:color w:val="000000"/>
          <w:kern w:val="0"/>
          <w:sz w:val="32"/>
          <w:szCs w:val="32"/>
          <w:lang w:val="zh-CN"/>
        </w:rPr>
        <w:t>法人代表签字：</w:t>
      </w:r>
      <w:r>
        <w:rPr>
          <w:rFonts w:hint="eastAsia" w:ascii="仿宋_GB2312" w:hAnsi="宋体" w:eastAsia="仿宋_GB2312" w:cs="仿宋_GB2312"/>
          <w:color w:val="000000"/>
          <w:kern w:val="0"/>
          <w:sz w:val="32"/>
          <w:szCs w:val="32"/>
          <w:u w:val="single"/>
          <w:lang w:val="zh-CN"/>
        </w:rPr>
        <w:t xml:space="preserve">            </w:t>
      </w:r>
      <w:r>
        <w:rPr>
          <w:rFonts w:hint="eastAsia" w:ascii="仿宋_GB2312" w:hAnsi="宋体" w:eastAsia="仿宋_GB2312"/>
          <w:color w:val="000000"/>
          <w:kern w:val="0"/>
          <w:sz w:val="32"/>
          <w:szCs w:val="32"/>
        </w:rPr>
        <w:tab/>
      </w:r>
      <w:r>
        <w:rPr>
          <w:rFonts w:hint="eastAsia" w:ascii="仿宋_GB2312" w:hAnsi="宋体" w:eastAsia="仿宋_GB2312" w:cs="仿宋_GB2312"/>
          <w:color w:val="000000"/>
          <w:kern w:val="0"/>
          <w:sz w:val="32"/>
          <w:szCs w:val="32"/>
          <w:lang w:val="zh-CN"/>
        </w:rPr>
        <w:t xml:space="preserve">公司盖章:  </w:t>
      </w:r>
      <w:r>
        <w:rPr>
          <w:rFonts w:hint="eastAsia" w:ascii="仿宋_GB2312" w:hAnsi="宋体" w:eastAsia="仿宋_GB2312" w:cs="仿宋_GB2312"/>
          <w:color w:val="000000"/>
          <w:kern w:val="0"/>
          <w:sz w:val="32"/>
          <w:szCs w:val="32"/>
          <w:u w:val="single"/>
          <w:lang w:val="zh-CN"/>
        </w:rPr>
        <w:t xml:space="preserve">               </w:t>
      </w:r>
    </w:p>
    <w:p>
      <w:pPr>
        <w:autoSpaceDE w:val="0"/>
        <w:autoSpaceDN w:val="0"/>
        <w:adjustRightInd w:val="0"/>
        <w:spacing w:line="560" w:lineRule="exact"/>
        <w:rPr>
          <w:rFonts w:hint="eastAsia" w:ascii="仿宋_GB2312" w:hAnsi="宋体" w:eastAsia="仿宋_GB2312"/>
          <w:color w:val="000000"/>
          <w:kern w:val="0"/>
          <w:sz w:val="32"/>
          <w:szCs w:val="32"/>
        </w:rPr>
      </w:pPr>
      <w:r>
        <w:rPr>
          <w:rFonts w:hint="eastAsia" w:ascii="仿宋_GB2312" w:hAnsi="宋体" w:eastAsia="仿宋_GB2312" w:cs="仿宋_GB2312"/>
          <w:color w:val="000000"/>
          <w:kern w:val="0"/>
          <w:sz w:val="32"/>
          <w:szCs w:val="32"/>
          <w:lang w:val="zh-CN"/>
        </w:rPr>
        <w:t>授权委托人签字：</w:t>
      </w:r>
      <w:r>
        <w:rPr>
          <w:rFonts w:hint="eastAsia" w:ascii="仿宋_GB2312" w:hAnsi="宋体" w:eastAsia="仿宋_GB2312" w:cs="仿宋_GB2312"/>
          <w:color w:val="000000"/>
          <w:kern w:val="0"/>
          <w:sz w:val="32"/>
          <w:szCs w:val="32"/>
          <w:u w:val="single"/>
          <w:lang w:val="zh-CN"/>
        </w:rPr>
        <w:t xml:space="preserve">               </w:t>
      </w:r>
      <w:r>
        <w:rPr>
          <w:rFonts w:hint="eastAsia" w:ascii="仿宋_GB2312" w:hAnsi="宋体" w:eastAsia="仿宋_GB2312" w:cs="仿宋_GB2312"/>
          <w:color w:val="000000"/>
          <w:kern w:val="0"/>
          <w:sz w:val="32"/>
          <w:szCs w:val="32"/>
          <w:lang w:val="zh-CN"/>
        </w:rPr>
        <w:t xml:space="preserve">  联系电话:  </w:t>
      </w:r>
      <w:r>
        <w:rPr>
          <w:rFonts w:hint="eastAsia" w:ascii="仿宋_GB2312" w:hAnsi="宋体" w:eastAsia="仿宋_GB2312" w:cs="仿宋_GB2312"/>
          <w:color w:val="000000"/>
          <w:kern w:val="0"/>
          <w:sz w:val="32"/>
          <w:szCs w:val="32"/>
          <w:u w:val="single"/>
          <w:lang w:val="zh-CN"/>
        </w:rPr>
        <w:t xml:space="preserve">               </w:t>
      </w:r>
    </w:p>
    <w:p>
      <w:pPr>
        <w:autoSpaceDE w:val="0"/>
        <w:autoSpaceDN w:val="0"/>
        <w:adjustRightInd w:val="0"/>
        <w:spacing w:line="560" w:lineRule="exact"/>
        <w:rPr>
          <w:rFonts w:hint="eastAsia" w:ascii="仿宋_GB2312" w:hAnsi="宋体" w:eastAsia="仿宋_GB2312"/>
          <w:color w:val="000000"/>
          <w:kern w:val="0"/>
          <w:sz w:val="32"/>
          <w:szCs w:val="32"/>
        </w:rPr>
      </w:pPr>
      <w:r>
        <w:rPr>
          <w:rFonts w:hint="eastAsia" w:ascii="仿宋_GB2312" w:hAnsi="宋体" w:eastAsia="仿宋_GB2312" w:cs="仿宋_GB2312"/>
          <w:color w:val="000000"/>
          <w:kern w:val="0"/>
          <w:sz w:val="32"/>
          <w:szCs w:val="32"/>
          <w:lang w:val="zh-CN"/>
        </w:rPr>
        <w:t>联系地址：</w:t>
      </w:r>
      <w:r>
        <w:rPr>
          <w:rFonts w:hint="eastAsia" w:ascii="仿宋_GB2312" w:hAnsi="宋体" w:eastAsia="仿宋_GB2312" w:cs="仿宋_GB2312"/>
          <w:color w:val="000000"/>
          <w:kern w:val="0"/>
          <w:sz w:val="32"/>
          <w:szCs w:val="32"/>
          <w:u w:val="single"/>
          <w:lang w:val="zh-CN"/>
        </w:rPr>
        <w:t xml:space="preserve">                                                 </w:t>
      </w:r>
    </w:p>
    <w:p>
      <w:pPr>
        <w:autoSpaceDE w:val="0"/>
        <w:autoSpaceDN w:val="0"/>
        <w:adjustRightInd w:val="0"/>
        <w:spacing w:line="560" w:lineRule="exact"/>
        <w:rPr>
          <w:rFonts w:hint="eastAsia" w:ascii="仿宋_GB2312" w:hAnsi="宋体" w:eastAsia="仿宋_GB2312" w:cs="仿宋_GB2312"/>
          <w:color w:val="000000"/>
          <w:kern w:val="0"/>
          <w:sz w:val="32"/>
          <w:szCs w:val="32"/>
          <w:lang w:val="zh-CN"/>
        </w:rPr>
      </w:pPr>
      <w:r>
        <w:rPr>
          <w:rFonts w:hint="eastAsia" w:ascii="仿宋_GB2312" w:hAnsi="宋体" w:eastAsia="仿宋_GB2312" w:cs="仿宋_GB2312"/>
          <w:color w:val="000000"/>
          <w:kern w:val="0"/>
          <w:sz w:val="32"/>
          <w:szCs w:val="32"/>
          <w:lang w:val="zh-CN"/>
        </w:rPr>
        <w:t>邮政编码：</w:t>
      </w:r>
      <w:r>
        <w:rPr>
          <w:rFonts w:hint="eastAsia" w:ascii="仿宋_GB2312" w:hAnsi="宋体" w:eastAsia="仿宋_GB2312" w:cs="仿宋_GB2312"/>
          <w:color w:val="000000"/>
          <w:kern w:val="0"/>
          <w:sz w:val="32"/>
          <w:szCs w:val="32"/>
          <w:u w:val="single"/>
          <w:lang w:val="zh-CN"/>
        </w:rPr>
        <w:t xml:space="preserve">                     </w:t>
      </w:r>
      <w:r>
        <w:rPr>
          <w:rFonts w:hint="eastAsia" w:ascii="仿宋_GB2312" w:hAnsi="宋体" w:eastAsia="仿宋_GB2312" w:cs="仿宋_GB2312"/>
          <w:color w:val="000000"/>
          <w:kern w:val="0"/>
          <w:sz w:val="32"/>
          <w:szCs w:val="32"/>
          <w:lang w:val="zh-CN"/>
        </w:rPr>
        <w:t xml:space="preserve">  传真号码： </w:t>
      </w:r>
      <w:r>
        <w:rPr>
          <w:rFonts w:hint="eastAsia" w:ascii="仿宋_GB2312" w:hAnsi="宋体" w:eastAsia="仿宋_GB2312" w:cs="仿宋_GB2312"/>
          <w:color w:val="000000"/>
          <w:kern w:val="0"/>
          <w:sz w:val="32"/>
          <w:szCs w:val="32"/>
          <w:u w:val="single"/>
          <w:lang w:val="zh-CN"/>
        </w:rPr>
        <w:t xml:space="preserve">               </w:t>
      </w:r>
    </w:p>
    <w:p>
      <w:pPr>
        <w:spacing w:line="560" w:lineRule="exact"/>
        <w:ind w:firstLine="5760" w:firstLineChars="1800"/>
        <w:rPr>
          <w:rFonts w:hint="eastAsia" w:ascii="仿宋_GB2312" w:hAnsi="宋体" w:eastAsia="仿宋_GB2312" w:cs="仿宋_GB2312"/>
          <w:color w:val="000000"/>
          <w:kern w:val="0"/>
          <w:sz w:val="32"/>
          <w:szCs w:val="32"/>
          <w:lang w:val="zh-CN"/>
        </w:rPr>
      </w:pPr>
      <w:r>
        <w:rPr>
          <w:rFonts w:hint="eastAsia" w:ascii="仿宋_GB2312" w:hAnsi="宋体" w:eastAsia="仿宋_GB2312" w:cs="仿宋_GB2312"/>
          <w:color w:val="000000"/>
          <w:kern w:val="0"/>
          <w:sz w:val="32"/>
          <w:szCs w:val="32"/>
          <w:lang w:val="zh-CN"/>
        </w:rPr>
        <w:t>年  月   日</w:t>
      </w:r>
    </w:p>
    <w:p>
      <w:pPr>
        <w:adjustRightInd w:val="0"/>
        <w:snapToGrid w:val="0"/>
        <w:spacing w:line="560" w:lineRule="exact"/>
        <w:jc w:val="left"/>
        <w:rPr>
          <w:rFonts w:hint="eastAsia"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val="zh-CN"/>
        </w:rPr>
        <w:t>附件</w:t>
      </w:r>
      <w:r>
        <w:rPr>
          <w:rFonts w:hint="eastAsia" w:ascii="黑体" w:hAnsi="黑体" w:eastAsia="黑体" w:cs="黑体"/>
          <w:b w:val="0"/>
          <w:bCs/>
          <w:color w:val="000000"/>
          <w:kern w:val="0"/>
          <w:sz w:val="32"/>
          <w:szCs w:val="32"/>
          <w:lang w:val="en-US" w:eastAsia="zh-CN"/>
        </w:rPr>
        <w:t>2</w:t>
      </w:r>
    </w:p>
    <w:p>
      <w:pPr>
        <w:adjustRightInd w:val="0"/>
        <w:snapToGrid w:val="0"/>
        <w:spacing w:line="560" w:lineRule="exact"/>
        <w:jc w:val="center"/>
        <w:rPr>
          <w:rFonts w:hint="eastAsia" w:ascii="方正小标宋简体" w:hAnsi="方正小标宋简体" w:eastAsia="方正小标宋简体" w:cs="方正小标宋简体"/>
          <w:b w:val="0"/>
          <w:bCs/>
          <w:color w:val="000000"/>
          <w:kern w:val="0"/>
          <w:sz w:val="44"/>
          <w:szCs w:val="44"/>
          <w:lang w:val="en-US" w:eastAsia="zh-CN"/>
        </w:rPr>
      </w:pPr>
      <w:bookmarkStart w:id="0" w:name="_GoBack"/>
      <w:r>
        <w:rPr>
          <w:rFonts w:hint="eastAsia" w:ascii="方正小标宋简体" w:hAnsi="方正小标宋简体" w:eastAsia="方正小标宋简体" w:cs="方正小标宋简体"/>
          <w:b w:val="0"/>
          <w:bCs/>
          <w:color w:val="000000"/>
          <w:kern w:val="0"/>
          <w:sz w:val="44"/>
          <w:szCs w:val="44"/>
          <w:lang w:val="en-US" w:eastAsia="zh-CN"/>
        </w:rPr>
        <w:t>服务承诺函</w:t>
      </w:r>
    </w:p>
    <w:bookmarkEnd w:id="0"/>
    <w:p>
      <w:pPr>
        <w:numPr>
          <w:ilvl w:val="0"/>
          <w:numId w:val="0"/>
        </w:numPr>
        <w:adjustRightInd w:val="0"/>
        <w:snapToGrid w:val="0"/>
        <w:spacing w:line="460" w:lineRule="exact"/>
        <w:ind w:firstLine="643" w:firstLineChars="200"/>
        <w:jc w:val="left"/>
        <w:rPr>
          <w:rFonts w:hint="eastAsia"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一、上线服务保障</w:t>
      </w:r>
    </w:p>
    <w:p>
      <w:pPr>
        <w:numPr>
          <w:ilvl w:val="0"/>
          <w:numId w:val="0"/>
        </w:numPr>
        <w:adjustRightInd w:val="0"/>
        <w:snapToGrid w:val="0"/>
        <w:spacing w:line="460" w:lineRule="exact"/>
        <w:ind w:firstLine="640" w:firstLineChars="200"/>
        <w:jc w:val="left"/>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1.帮助用户完成资产共享云注册、建集群、申请数据核等基础工作。</w:t>
      </w:r>
    </w:p>
    <w:p>
      <w:pPr>
        <w:numPr>
          <w:ilvl w:val="0"/>
          <w:numId w:val="0"/>
        </w:numPr>
        <w:adjustRightInd w:val="0"/>
        <w:snapToGrid w:val="0"/>
        <w:spacing w:line="460" w:lineRule="exact"/>
        <w:ind w:firstLine="640" w:firstLineChars="200"/>
        <w:jc w:val="left"/>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2.协助检查单位在途流程及卡片处理情况并跟踪相关业务至完成。</w:t>
      </w:r>
    </w:p>
    <w:p>
      <w:pPr>
        <w:numPr>
          <w:ilvl w:val="0"/>
          <w:numId w:val="0"/>
        </w:numPr>
        <w:adjustRightInd w:val="0"/>
        <w:snapToGrid w:val="0"/>
        <w:spacing w:line="460" w:lineRule="exact"/>
        <w:ind w:firstLine="640" w:firstLineChars="200"/>
        <w:jc w:val="left"/>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3.提供资产共享云上线前的技术培训、数据领用服务，制定相关技术实施和服务方案。</w:t>
      </w:r>
    </w:p>
    <w:p>
      <w:pPr>
        <w:numPr>
          <w:ilvl w:val="0"/>
          <w:numId w:val="0"/>
        </w:numPr>
        <w:adjustRightInd w:val="0"/>
        <w:snapToGrid w:val="0"/>
        <w:spacing w:line="460" w:lineRule="exact"/>
        <w:ind w:firstLine="640" w:firstLineChars="200"/>
        <w:jc w:val="left"/>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4.组织相关技术人员保障项目的实施工作，项目开始实施至正常上线运行期间至少有2名有经验的工程师提供技术服务，保证数据准确性、完整性。</w:t>
      </w:r>
    </w:p>
    <w:p>
      <w:pPr>
        <w:numPr>
          <w:ilvl w:val="0"/>
          <w:numId w:val="0"/>
        </w:numPr>
        <w:adjustRightInd w:val="0"/>
        <w:snapToGrid w:val="0"/>
        <w:spacing w:line="460" w:lineRule="exact"/>
        <w:ind w:firstLine="640" w:firstLineChars="200"/>
        <w:jc w:val="left"/>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5.提供财政组织的资产共享云新系统上线前的现场培训服务。</w:t>
      </w:r>
    </w:p>
    <w:p>
      <w:pPr>
        <w:numPr>
          <w:ilvl w:val="0"/>
          <w:numId w:val="0"/>
        </w:numPr>
        <w:adjustRightInd w:val="0"/>
        <w:snapToGrid w:val="0"/>
        <w:spacing w:line="460" w:lineRule="exact"/>
        <w:ind w:firstLine="640" w:firstLineChars="200"/>
        <w:jc w:val="left"/>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6.资产卡片初始化信息、业务流程配置、财政监管打印模板、财政监管流程、岗位角色权限设置。</w:t>
      </w:r>
    </w:p>
    <w:p>
      <w:pPr>
        <w:numPr>
          <w:ilvl w:val="0"/>
          <w:numId w:val="0"/>
        </w:numPr>
        <w:adjustRightInd w:val="0"/>
        <w:snapToGrid w:val="0"/>
        <w:spacing w:line="460" w:lineRule="exact"/>
        <w:ind w:firstLine="640" w:firstLineChars="200"/>
        <w:jc w:val="left"/>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7.在服务期内帮助单位顺利完成月报、年报工作。</w:t>
      </w:r>
    </w:p>
    <w:p>
      <w:pPr>
        <w:numPr>
          <w:ilvl w:val="0"/>
          <w:numId w:val="0"/>
        </w:numPr>
        <w:adjustRightInd w:val="0"/>
        <w:snapToGrid w:val="0"/>
        <w:spacing w:line="460" w:lineRule="exact"/>
        <w:ind w:firstLine="640" w:firstLineChars="200"/>
        <w:jc w:val="left"/>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8.用户信息调整：协助用户方管理用户信息、角色信息、进行新增、调整支持。业务流程调整：用户方提出的在不违反相关规定并无需进行二次开发前提下的业务流程调整。</w:t>
      </w:r>
    </w:p>
    <w:p>
      <w:pPr>
        <w:numPr>
          <w:ilvl w:val="0"/>
          <w:numId w:val="0"/>
        </w:numPr>
        <w:adjustRightInd w:val="0"/>
        <w:snapToGrid w:val="0"/>
        <w:spacing w:line="460" w:lineRule="exact"/>
        <w:ind w:firstLine="640" w:firstLineChars="200"/>
        <w:jc w:val="left"/>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9.使用培训：用户在使用过程中因为人员变更、业务流程变化等原因而进行的使用培训，包含预算单位人员。</w:t>
      </w:r>
    </w:p>
    <w:p>
      <w:pPr>
        <w:numPr>
          <w:ilvl w:val="0"/>
          <w:numId w:val="0"/>
        </w:numPr>
        <w:adjustRightInd w:val="0"/>
        <w:snapToGrid w:val="0"/>
        <w:spacing w:line="460" w:lineRule="exact"/>
        <w:ind w:firstLine="640" w:firstLineChars="200"/>
        <w:jc w:val="left"/>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10.使用问题咨询：用户对资产共享云系统操作、使用等问题的咨询解答。</w:t>
      </w:r>
    </w:p>
    <w:p>
      <w:pPr>
        <w:numPr>
          <w:ilvl w:val="0"/>
          <w:numId w:val="0"/>
        </w:numPr>
        <w:adjustRightInd w:val="0"/>
        <w:snapToGrid w:val="0"/>
        <w:spacing w:line="460" w:lineRule="exact"/>
        <w:ind w:firstLine="640" w:firstLineChars="200"/>
        <w:jc w:val="left"/>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11.年末支持：在年度更迭时，按照约定进行必要的数据操作。</w:t>
      </w:r>
    </w:p>
    <w:p>
      <w:pPr>
        <w:numPr>
          <w:ilvl w:val="0"/>
          <w:numId w:val="0"/>
        </w:numPr>
        <w:adjustRightInd w:val="0"/>
        <w:snapToGrid w:val="0"/>
        <w:spacing w:line="460" w:lineRule="exact"/>
        <w:ind w:firstLine="640" w:firstLineChars="200"/>
        <w:jc w:val="left"/>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12.数据查询统计：协助财政及预算单位做好报表，确保顺利完成各类报表按时准确上报工作。</w:t>
      </w:r>
    </w:p>
    <w:p>
      <w:pPr>
        <w:numPr>
          <w:ilvl w:val="0"/>
          <w:numId w:val="0"/>
        </w:numPr>
        <w:adjustRightInd w:val="0"/>
        <w:snapToGrid w:val="0"/>
        <w:spacing w:line="460" w:lineRule="exact"/>
        <w:ind w:firstLine="640" w:firstLineChars="200"/>
        <w:jc w:val="left"/>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13.其他：根据用户提出的需求，对资产共享云行政资产管理通用业务模块功能进行完善及优化；包括自定义工作台、工作界面等，提供使用说明书，系统规则设置支持及运行报错问题的处理；数据汇总查询、用户信息、权限、流程的配置等支持。</w:t>
      </w:r>
    </w:p>
    <w:p>
      <w:pPr>
        <w:adjustRightInd w:val="0"/>
        <w:snapToGrid w:val="0"/>
        <w:spacing w:line="460" w:lineRule="exact"/>
        <w:ind w:firstLine="643" w:firstLineChars="200"/>
        <w:jc w:val="left"/>
        <w:rPr>
          <w:rFonts w:hint="eastAsia" w:ascii="仿宋_GB2312" w:hAnsi="仿宋_GB2312" w:eastAsia="仿宋_GB2312" w:cs="仿宋_GB2312"/>
          <w:b/>
          <w:bCs/>
          <w:color w:val="000000"/>
          <w:kern w:val="0"/>
          <w:sz w:val="32"/>
          <w:szCs w:val="32"/>
          <w:highlight w:val="none"/>
          <w:lang w:eastAsia="zh-CN"/>
        </w:rPr>
      </w:pPr>
      <w:r>
        <w:rPr>
          <w:rFonts w:hint="eastAsia" w:ascii="仿宋_GB2312" w:hAnsi="仿宋_GB2312" w:eastAsia="仿宋_GB2312" w:cs="仿宋_GB2312"/>
          <w:b/>
          <w:bCs/>
          <w:color w:val="000000"/>
          <w:kern w:val="0"/>
          <w:sz w:val="32"/>
          <w:szCs w:val="32"/>
          <w:highlight w:val="none"/>
          <w:lang w:val="en-US" w:eastAsia="zh-CN"/>
        </w:rPr>
        <w:t>二、</w:t>
      </w:r>
      <w:r>
        <w:rPr>
          <w:rFonts w:hint="eastAsia" w:ascii="仿宋_GB2312" w:hAnsi="仿宋_GB2312" w:eastAsia="仿宋_GB2312" w:cs="仿宋_GB2312"/>
          <w:b/>
          <w:bCs/>
          <w:color w:val="000000"/>
          <w:kern w:val="0"/>
          <w:sz w:val="32"/>
          <w:szCs w:val="32"/>
          <w:highlight w:val="none"/>
        </w:rPr>
        <w:t>驻场服务</w:t>
      </w:r>
      <w:r>
        <w:rPr>
          <w:rFonts w:hint="eastAsia" w:ascii="仿宋_GB2312" w:hAnsi="仿宋_GB2312" w:eastAsia="仿宋_GB2312" w:cs="仿宋_GB2312"/>
          <w:b/>
          <w:bCs/>
          <w:color w:val="000000"/>
          <w:kern w:val="0"/>
          <w:sz w:val="32"/>
          <w:szCs w:val="32"/>
          <w:highlight w:val="none"/>
          <w:lang w:eastAsia="zh-CN"/>
        </w:rPr>
        <w:t>保障</w:t>
      </w:r>
    </w:p>
    <w:p>
      <w:pPr>
        <w:adjustRightInd w:val="0"/>
        <w:snapToGrid w:val="0"/>
        <w:spacing w:line="460" w:lineRule="exact"/>
        <w:ind w:firstLine="640" w:firstLineChars="200"/>
        <w:jc w:val="left"/>
        <w:rPr>
          <w:rFonts w:hint="eastAsia" w:ascii="仿宋_GB2312" w:hAnsi="仿宋_GB2312" w:eastAsia="仿宋_GB2312" w:cs="仿宋_GB2312"/>
          <w:b w:val="0"/>
          <w:bCs w:val="0"/>
          <w:color w:val="000000"/>
          <w:kern w:val="0"/>
          <w:sz w:val="32"/>
          <w:szCs w:val="32"/>
          <w:highlight w:val="none"/>
        </w:rPr>
      </w:pPr>
      <w:r>
        <w:rPr>
          <w:rFonts w:hint="eastAsia" w:ascii="仿宋_GB2312" w:hAnsi="仿宋_GB2312" w:eastAsia="仿宋_GB2312" w:cs="仿宋_GB2312"/>
          <w:b w:val="0"/>
          <w:bCs w:val="0"/>
          <w:color w:val="000000"/>
          <w:kern w:val="0"/>
          <w:sz w:val="32"/>
          <w:szCs w:val="32"/>
          <w:highlight w:val="none"/>
          <w:lang w:val="en-US" w:eastAsia="zh-CN"/>
        </w:rPr>
        <w:t>1.承诺</w:t>
      </w:r>
      <w:r>
        <w:rPr>
          <w:rFonts w:hint="eastAsia" w:ascii="仿宋_GB2312" w:hAnsi="仿宋_GB2312" w:eastAsia="仿宋_GB2312" w:cs="仿宋_GB2312"/>
          <w:b w:val="0"/>
          <w:bCs w:val="0"/>
          <w:color w:val="000000"/>
          <w:kern w:val="0"/>
          <w:sz w:val="32"/>
          <w:szCs w:val="32"/>
          <w:highlight w:val="none"/>
        </w:rPr>
        <w:t>服务</w:t>
      </w:r>
      <w:r>
        <w:rPr>
          <w:rFonts w:hint="eastAsia" w:ascii="仿宋_GB2312" w:hAnsi="仿宋_GB2312" w:eastAsia="仿宋_GB2312" w:cs="仿宋_GB2312"/>
          <w:b w:val="0"/>
          <w:bCs w:val="0"/>
          <w:color w:val="000000"/>
          <w:kern w:val="0"/>
          <w:sz w:val="32"/>
          <w:szCs w:val="32"/>
          <w:highlight w:val="none"/>
          <w:lang w:val="en-US" w:eastAsia="zh-CN"/>
        </w:rPr>
        <w:t>期间，</w:t>
      </w:r>
      <w:r>
        <w:rPr>
          <w:rFonts w:hint="eastAsia" w:ascii="仿宋_GB2312" w:hAnsi="仿宋_GB2312" w:eastAsia="仿宋_GB2312" w:cs="仿宋_GB2312"/>
          <w:sz w:val="32"/>
          <w:szCs w:val="32"/>
          <w:highlight w:val="none"/>
        </w:rPr>
        <w:t>针</w:t>
      </w:r>
      <w:r>
        <w:rPr>
          <w:rFonts w:hint="eastAsia" w:ascii="仿宋_GB2312" w:hAnsi="仿宋_GB2312" w:eastAsia="仿宋_GB2312" w:cs="仿宋_GB2312"/>
          <w:sz w:val="32"/>
          <w:szCs w:val="32"/>
          <w:highlight w:val="none"/>
          <w:lang w:eastAsia="zh-CN"/>
        </w:rPr>
        <w:t>对</w:t>
      </w:r>
      <w:r>
        <w:rPr>
          <w:rFonts w:hint="eastAsia" w:ascii="仿宋_GB2312" w:hAnsi="仿宋_GB2312" w:eastAsia="仿宋_GB2312" w:cs="仿宋_GB2312"/>
          <w:sz w:val="32"/>
          <w:szCs w:val="32"/>
          <w:highlight w:val="none"/>
        </w:rPr>
        <w:t>本项目</w:t>
      </w:r>
      <w:r>
        <w:rPr>
          <w:rFonts w:hint="eastAsia" w:ascii="仿宋_GB2312" w:hAnsi="仿宋_GB2312" w:eastAsia="仿宋_GB2312" w:cs="仿宋_GB2312"/>
          <w:b w:val="0"/>
          <w:bCs w:val="0"/>
          <w:color w:val="000000"/>
          <w:kern w:val="0"/>
          <w:sz w:val="32"/>
          <w:szCs w:val="32"/>
          <w:highlight w:val="none"/>
        </w:rPr>
        <w:t>配备</w:t>
      </w:r>
      <w:r>
        <w:rPr>
          <w:rFonts w:hint="eastAsia" w:ascii="仿宋_GB2312" w:hAnsi="仿宋_GB2312" w:eastAsia="仿宋_GB2312" w:cs="仿宋_GB2312"/>
          <w:b w:val="0"/>
          <w:bCs w:val="0"/>
          <w:color w:val="000000"/>
          <w:kern w:val="0"/>
          <w:sz w:val="32"/>
          <w:szCs w:val="32"/>
          <w:highlight w:val="none"/>
          <w:lang w:val="en-US" w:eastAsia="zh-CN"/>
        </w:rPr>
        <w:t>至少</w:t>
      </w:r>
      <w:r>
        <w:rPr>
          <w:rFonts w:hint="eastAsia" w:ascii="仿宋_GB2312" w:hAnsi="仿宋_GB2312" w:eastAsia="仿宋_GB2312" w:cs="仿宋_GB2312"/>
          <w:sz w:val="32"/>
          <w:szCs w:val="32"/>
          <w:highlight w:val="none"/>
        </w:rPr>
        <w:t>1名技术全面、经验丰富的工程师作为驻场工作人员</w:t>
      </w:r>
      <w:r>
        <w:rPr>
          <w:rFonts w:hint="eastAsia" w:ascii="仿宋_GB2312" w:hAnsi="仿宋_GB2312" w:eastAsia="仿宋_GB2312" w:cs="仿宋_GB2312"/>
          <w:b w:val="0"/>
          <w:bCs w:val="0"/>
          <w:color w:val="000000"/>
          <w:kern w:val="0"/>
          <w:sz w:val="32"/>
          <w:szCs w:val="32"/>
          <w:highlight w:val="none"/>
          <w:lang w:eastAsia="zh-CN"/>
        </w:rPr>
        <w:t>，</w:t>
      </w:r>
      <w:r>
        <w:rPr>
          <w:rFonts w:hint="eastAsia" w:ascii="仿宋_GB2312" w:hAnsi="仿宋_GB2312" w:eastAsia="仿宋_GB2312" w:cs="仿宋_GB2312"/>
          <w:b w:val="0"/>
          <w:bCs w:val="0"/>
          <w:color w:val="000000"/>
          <w:kern w:val="0"/>
          <w:sz w:val="32"/>
          <w:szCs w:val="32"/>
          <w:highlight w:val="none"/>
        </w:rPr>
        <w:t>解决</w:t>
      </w:r>
      <w:r>
        <w:rPr>
          <w:rFonts w:hint="eastAsia" w:ascii="仿宋_GB2312" w:hAnsi="仿宋_GB2312" w:eastAsia="仿宋_GB2312" w:cs="仿宋_GB2312"/>
          <w:b w:val="0"/>
          <w:bCs w:val="0"/>
          <w:color w:val="000000"/>
          <w:kern w:val="0"/>
          <w:sz w:val="32"/>
          <w:szCs w:val="32"/>
          <w:highlight w:val="none"/>
          <w:lang w:val="en-US" w:eastAsia="zh-CN"/>
        </w:rPr>
        <w:t>资产共享云使用过程中</w:t>
      </w:r>
      <w:r>
        <w:rPr>
          <w:rFonts w:hint="eastAsia" w:ascii="仿宋_GB2312" w:hAnsi="仿宋_GB2312" w:eastAsia="仿宋_GB2312" w:cs="仿宋_GB2312"/>
          <w:b w:val="0"/>
          <w:bCs w:val="0"/>
          <w:color w:val="000000"/>
          <w:kern w:val="0"/>
          <w:sz w:val="32"/>
          <w:szCs w:val="32"/>
          <w:highlight w:val="none"/>
        </w:rPr>
        <w:t>的相关问题。</w:t>
      </w:r>
    </w:p>
    <w:p>
      <w:pPr>
        <w:adjustRightInd w:val="0"/>
        <w:snapToGrid w:val="0"/>
        <w:spacing w:line="4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color w:val="000000"/>
          <w:kern w:val="0"/>
          <w:sz w:val="32"/>
          <w:szCs w:val="32"/>
          <w:highlight w:val="none"/>
          <w:lang w:val="en-US" w:eastAsia="zh-CN"/>
        </w:rPr>
        <w:t>2.</w:t>
      </w:r>
      <w:r>
        <w:rPr>
          <w:rFonts w:hint="eastAsia" w:ascii="仿宋_GB2312" w:hAnsi="仿宋_GB2312" w:eastAsia="仿宋_GB2312" w:cs="仿宋_GB2312"/>
          <w:sz w:val="32"/>
          <w:szCs w:val="32"/>
          <w:highlight w:val="none"/>
        </w:rPr>
        <w:t>驻场工作人员须经</w:t>
      </w:r>
      <w:r>
        <w:rPr>
          <w:rFonts w:hint="eastAsia" w:ascii="仿宋_GB2312" w:hAnsi="仿宋_GB2312" w:eastAsia="仿宋_GB2312" w:cs="仿宋_GB2312"/>
          <w:sz w:val="32"/>
          <w:szCs w:val="32"/>
          <w:highlight w:val="none"/>
          <w:lang w:val="en-US" w:eastAsia="zh-CN"/>
        </w:rPr>
        <w:t>采购单位</w:t>
      </w:r>
      <w:r>
        <w:rPr>
          <w:rFonts w:hint="eastAsia" w:ascii="仿宋_GB2312" w:hAnsi="仿宋_GB2312" w:eastAsia="仿宋_GB2312" w:cs="仿宋_GB2312"/>
          <w:sz w:val="32"/>
          <w:szCs w:val="32"/>
          <w:highlight w:val="none"/>
        </w:rPr>
        <w:t>认可，未经许可，不得擅自调整更换驻场工作人员。</w:t>
      </w:r>
    </w:p>
    <w:p>
      <w:pPr>
        <w:adjustRightInd w:val="0"/>
        <w:snapToGrid w:val="0"/>
        <w:spacing w:line="460" w:lineRule="exact"/>
        <w:ind w:firstLine="640" w:firstLineChars="200"/>
        <w:jc w:val="left"/>
        <w:rPr>
          <w:rFonts w:hint="eastAsia" w:ascii="宋体" w:hAnsi="宋体" w:eastAsia="宋体"/>
          <w:color w:val="000000"/>
          <w:kern w:val="0"/>
          <w:szCs w:val="21"/>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建立驻场人员与公司之间通畅的沟通渠道，及时响应驻场人员的技术支持要求。</w:t>
      </w:r>
    </w:p>
    <w:p>
      <w:pPr>
        <w:spacing w:line="560" w:lineRule="exact"/>
        <w:ind w:firstLine="5760" w:firstLineChars="1800"/>
        <w:rPr>
          <w:rFonts w:hint="eastAsia" w:ascii="仿宋_GB2312" w:hAnsi="宋体" w:eastAsia="仿宋_GB2312" w:cs="仿宋_GB2312"/>
          <w:color w:val="000000"/>
          <w:kern w:val="0"/>
          <w:sz w:val="32"/>
          <w:szCs w:val="32"/>
          <w:lang w:val="zh-CN"/>
        </w:rPr>
      </w:pPr>
    </w:p>
    <w:p>
      <w:pPr>
        <w:pStyle w:val="2"/>
        <w:rPr>
          <w:rFonts w:hint="eastAsia" w:ascii="仿宋_GB2312" w:hAnsi="宋体" w:eastAsia="仿宋_GB2312" w:cs="仿宋_GB2312"/>
          <w:color w:val="000000"/>
          <w:kern w:val="0"/>
          <w:sz w:val="32"/>
          <w:szCs w:val="32"/>
          <w:lang w:val="zh-CN"/>
        </w:rPr>
      </w:pPr>
    </w:p>
    <w:p>
      <w:pPr>
        <w:autoSpaceDE w:val="0"/>
        <w:autoSpaceDN w:val="0"/>
        <w:adjustRightInd w:val="0"/>
        <w:spacing w:line="560" w:lineRule="exact"/>
        <w:rPr>
          <w:rFonts w:hint="eastAsia" w:ascii="仿宋_GB2312" w:hAnsi="宋体" w:eastAsia="仿宋_GB2312" w:cs="仿宋_GB2312"/>
          <w:color w:val="000000"/>
          <w:kern w:val="0"/>
          <w:sz w:val="32"/>
          <w:szCs w:val="32"/>
          <w:u w:val="single"/>
          <w:lang w:val="zh-CN"/>
        </w:rPr>
      </w:pPr>
      <w:r>
        <w:rPr>
          <w:rFonts w:hint="eastAsia" w:ascii="仿宋_GB2312" w:hAnsi="宋体" w:eastAsia="仿宋_GB2312" w:cs="仿宋_GB2312"/>
          <w:color w:val="000000"/>
          <w:kern w:val="0"/>
          <w:sz w:val="32"/>
          <w:szCs w:val="32"/>
          <w:lang w:val="zh-CN"/>
        </w:rPr>
        <w:t>法人代表签字：</w:t>
      </w:r>
      <w:r>
        <w:rPr>
          <w:rFonts w:hint="eastAsia" w:ascii="仿宋_GB2312" w:hAnsi="宋体" w:eastAsia="仿宋_GB2312" w:cs="仿宋_GB2312"/>
          <w:color w:val="000000"/>
          <w:kern w:val="0"/>
          <w:sz w:val="32"/>
          <w:szCs w:val="32"/>
          <w:u w:val="single"/>
          <w:lang w:val="zh-CN"/>
        </w:rPr>
        <w:t xml:space="preserve">            </w:t>
      </w:r>
      <w:r>
        <w:rPr>
          <w:rFonts w:hint="eastAsia" w:ascii="仿宋_GB2312" w:hAnsi="宋体" w:eastAsia="仿宋_GB2312"/>
          <w:color w:val="000000"/>
          <w:kern w:val="0"/>
          <w:sz w:val="32"/>
          <w:szCs w:val="32"/>
        </w:rPr>
        <w:tab/>
      </w:r>
      <w:r>
        <w:rPr>
          <w:rFonts w:hint="eastAsia" w:ascii="仿宋_GB2312" w:hAnsi="宋体" w:eastAsia="仿宋_GB2312" w:cs="仿宋_GB2312"/>
          <w:color w:val="000000"/>
          <w:kern w:val="0"/>
          <w:sz w:val="32"/>
          <w:szCs w:val="32"/>
          <w:lang w:val="zh-CN"/>
        </w:rPr>
        <w:t xml:space="preserve">公司盖章:  </w:t>
      </w:r>
      <w:r>
        <w:rPr>
          <w:rFonts w:hint="eastAsia" w:ascii="仿宋_GB2312" w:hAnsi="宋体" w:eastAsia="仿宋_GB2312" w:cs="仿宋_GB2312"/>
          <w:color w:val="000000"/>
          <w:kern w:val="0"/>
          <w:sz w:val="32"/>
          <w:szCs w:val="32"/>
          <w:u w:val="single"/>
          <w:lang w:val="zh-CN"/>
        </w:rPr>
        <w:t xml:space="preserve">               </w:t>
      </w:r>
    </w:p>
    <w:p>
      <w:pPr>
        <w:autoSpaceDE w:val="0"/>
        <w:autoSpaceDN w:val="0"/>
        <w:adjustRightInd w:val="0"/>
        <w:spacing w:line="560" w:lineRule="exact"/>
        <w:rPr>
          <w:rFonts w:hint="eastAsia" w:ascii="仿宋_GB2312" w:hAnsi="宋体" w:eastAsia="仿宋_GB2312"/>
          <w:color w:val="000000"/>
          <w:kern w:val="0"/>
          <w:sz w:val="32"/>
          <w:szCs w:val="32"/>
        </w:rPr>
      </w:pPr>
      <w:r>
        <w:rPr>
          <w:rFonts w:hint="eastAsia" w:ascii="仿宋_GB2312" w:hAnsi="宋体" w:eastAsia="仿宋_GB2312" w:cs="仿宋_GB2312"/>
          <w:color w:val="000000"/>
          <w:kern w:val="0"/>
          <w:sz w:val="32"/>
          <w:szCs w:val="32"/>
          <w:lang w:val="zh-CN"/>
        </w:rPr>
        <w:t>授权委托人签字：</w:t>
      </w:r>
      <w:r>
        <w:rPr>
          <w:rFonts w:hint="eastAsia" w:ascii="仿宋_GB2312" w:hAnsi="宋体" w:eastAsia="仿宋_GB2312" w:cs="仿宋_GB2312"/>
          <w:color w:val="000000"/>
          <w:kern w:val="0"/>
          <w:sz w:val="32"/>
          <w:szCs w:val="32"/>
          <w:u w:val="single"/>
          <w:lang w:val="zh-CN"/>
        </w:rPr>
        <w:t xml:space="preserve">               </w:t>
      </w:r>
      <w:r>
        <w:rPr>
          <w:rFonts w:hint="eastAsia" w:ascii="仿宋_GB2312" w:hAnsi="宋体" w:eastAsia="仿宋_GB2312" w:cs="仿宋_GB2312"/>
          <w:color w:val="000000"/>
          <w:kern w:val="0"/>
          <w:sz w:val="32"/>
          <w:szCs w:val="32"/>
          <w:lang w:val="zh-CN"/>
        </w:rPr>
        <w:t xml:space="preserve">  联系电话:  </w:t>
      </w:r>
      <w:r>
        <w:rPr>
          <w:rFonts w:hint="eastAsia" w:ascii="仿宋_GB2312" w:hAnsi="宋体" w:eastAsia="仿宋_GB2312" w:cs="仿宋_GB2312"/>
          <w:color w:val="000000"/>
          <w:kern w:val="0"/>
          <w:sz w:val="32"/>
          <w:szCs w:val="32"/>
          <w:u w:val="single"/>
          <w:lang w:val="zh-CN"/>
        </w:rPr>
        <w:t xml:space="preserve">               </w:t>
      </w:r>
    </w:p>
    <w:p>
      <w:pPr>
        <w:autoSpaceDE w:val="0"/>
        <w:autoSpaceDN w:val="0"/>
        <w:adjustRightInd w:val="0"/>
        <w:spacing w:line="560" w:lineRule="exact"/>
        <w:rPr>
          <w:rFonts w:hint="eastAsia" w:ascii="仿宋_GB2312" w:hAnsi="宋体" w:eastAsia="仿宋_GB2312"/>
          <w:color w:val="000000"/>
          <w:kern w:val="0"/>
          <w:sz w:val="32"/>
          <w:szCs w:val="32"/>
        </w:rPr>
      </w:pPr>
      <w:r>
        <w:rPr>
          <w:rFonts w:hint="eastAsia" w:ascii="仿宋_GB2312" w:hAnsi="宋体" w:eastAsia="仿宋_GB2312" w:cs="仿宋_GB2312"/>
          <w:color w:val="000000"/>
          <w:kern w:val="0"/>
          <w:sz w:val="32"/>
          <w:szCs w:val="32"/>
          <w:lang w:val="zh-CN"/>
        </w:rPr>
        <w:t>联系地址：</w:t>
      </w:r>
      <w:r>
        <w:rPr>
          <w:rFonts w:hint="eastAsia" w:ascii="仿宋_GB2312" w:hAnsi="宋体" w:eastAsia="仿宋_GB2312" w:cs="仿宋_GB2312"/>
          <w:color w:val="000000"/>
          <w:kern w:val="0"/>
          <w:sz w:val="32"/>
          <w:szCs w:val="32"/>
          <w:u w:val="single"/>
          <w:lang w:val="zh-CN"/>
        </w:rPr>
        <w:t xml:space="preserve">                                                 </w:t>
      </w:r>
    </w:p>
    <w:p>
      <w:pPr>
        <w:autoSpaceDE w:val="0"/>
        <w:autoSpaceDN w:val="0"/>
        <w:adjustRightInd w:val="0"/>
        <w:spacing w:line="560" w:lineRule="exact"/>
        <w:rPr>
          <w:rFonts w:hint="eastAsia" w:ascii="仿宋_GB2312" w:hAnsi="宋体" w:eastAsia="仿宋_GB2312" w:cs="仿宋_GB2312"/>
          <w:color w:val="000000"/>
          <w:kern w:val="0"/>
          <w:sz w:val="32"/>
          <w:szCs w:val="32"/>
          <w:lang w:val="zh-CN"/>
        </w:rPr>
      </w:pPr>
      <w:r>
        <w:rPr>
          <w:rFonts w:hint="eastAsia" w:ascii="仿宋_GB2312" w:hAnsi="宋体" w:eastAsia="仿宋_GB2312" w:cs="仿宋_GB2312"/>
          <w:color w:val="000000"/>
          <w:kern w:val="0"/>
          <w:sz w:val="32"/>
          <w:szCs w:val="32"/>
          <w:lang w:val="zh-CN"/>
        </w:rPr>
        <w:t>邮政编码：</w:t>
      </w:r>
      <w:r>
        <w:rPr>
          <w:rFonts w:hint="eastAsia" w:ascii="仿宋_GB2312" w:hAnsi="宋体" w:eastAsia="仿宋_GB2312" w:cs="仿宋_GB2312"/>
          <w:color w:val="000000"/>
          <w:kern w:val="0"/>
          <w:sz w:val="32"/>
          <w:szCs w:val="32"/>
          <w:u w:val="single"/>
          <w:lang w:val="zh-CN"/>
        </w:rPr>
        <w:t xml:space="preserve">                     </w:t>
      </w:r>
      <w:r>
        <w:rPr>
          <w:rFonts w:hint="eastAsia" w:ascii="仿宋_GB2312" w:hAnsi="宋体" w:eastAsia="仿宋_GB2312" w:cs="仿宋_GB2312"/>
          <w:color w:val="000000"/>
          <w:kern w:val="0"/>
          <w:sz w:val="32"/>
          <w:szCs w:val="32"/>
          <w:lang w:val="zh-CN"/>
        </w:rPr>
        <w:t xml:space="preserve">  传真号码： </w:t>
      </w:r>
      <w:r>
        <w:rPr>
          <w:rFonts w:hint="eastAsia" w:ascii="仿宋_GB2312" w:hAnsi="宋体" w:eastAsia="仿宋_GB2312" w:cs="仿宋_GB2312"/>
          <w:color w:val="000000"/>
          <w:kern w:val="0"/>
          <w:sz w:val="32"/>
          <w:szCs w:val="32"/>
          <w:u w:val="single"/>
          <w:lang w:val="zh-CN"/>
        </w:rPr>
        <w:t xml:space="preserve">               </w:t>
      </w:r>
    </w:p>
    <w:p>
      <w:pPr>
        <w:spacing w:line="560" w:lineRule="exact"/>
        <w:ind w:firstLine="5760" w:firstLineChars="1800"/>
        <w:rPr>
          <w:rFonts w:hint="eastAsia" w:ascii="仿宋_GB2312" w:hAnsi="宋体" w:eastAsia="仿宋_GB2312" w:cs="仿宋_GB2312"/>
          <w:color w:val="000000"/>
          <w:kern w:val="0"/>
          <w:sz w:val="32"/>
          <w:szCs w:val="32"/>
          <w:lang w:val="zh-CN"/>
        </w:rPr>
      </w:pPr>
    </w:p>
    <w:p>
      <w:pPr>
        <w:spacing w:line="560" w:lineRule="exact"/>
        <w:ind w:firstLine="5760" w:firstLineChars="1800"/>
        <w:rPr>
          <w:rFonts w:hint="eastAsia" w:ascii="仿宋_GB2312" w:hAnsi="宋体" w:eastAsia="仿宋_GB2312" w:cs="仿宋_GB2312"/>
          <w:color w:val="000000"/>
          <w:kern w:val="0"/>
          <w:sz w:val="32"/>
          <w:szCs w:val="32"/>
          <w:lang w:val="zh-CN"/>
        </w:rPr>
      </w:pPr>
      <w:r>
        <w:rPr>
          <w:rFonts w:hint="eastAsia" w:ascii="仿宋_GB2312" w:hAnsi="宋体" w:eastAsia="仿宋_GB2312" w:cs="仿宋_GB2312"/>
          <w:color w:val="000000"/>
          <w:kern w:val="0"/>
          <w:sz w:val="32"/>
          <w:szCs w:val="32"/>
          <w:lang w:val="zh-CN"/>
        </w:rPr>
        <w:t>年  月   日</w:t>
      </w:r>
    </w:p>
    <w:p>
      <w:pPr>
        <w:pStyle w:val="2"/>
        <w:rPr>
          <w:rFonts w:hint="eastAsia" w:ascii="仿宋_GB2312" w:hAnsi="宋体" w:eastAsia="仿宋_GB2312" w:cs="仿宋_GB2312"/>
          <w:color w:val="000000"/>
          <w:kern w:val="0"/>
          <w:sz w:val="32"/>
          <w:szCs w:val="32"/>
          <w:lang w:val="zh-CN"/>
        </w:rPr>
      </w:pPr>
    </w:p>
    <w:p>
      <w:pPr>
        <w:pStyle w:val="2"/>
        <w:rPr>
          <w:rFonts w:ascii="方正小标宋简体" w:hAnsi="黑体" w:eastAsia="方正小标宋简体"/>
          <w:sz w:val="44"/>
          <w:szCs w:val="44"/>
        </w:rPr>
      </w:pPr>
    </w:p>
    <w:p>
      <w:pPr>
        <w:pStyle w:val="2"/>
        <w:rPr>
          <w:rFonts w:ascii="方正小标宋简体" w:hAnsi="黑体" w:eastAsia="方正小标宋简体"/>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45A3"/>
    <w:rsid w:val="00010A3F"/>
    <w:rsid w:val="00054954"/>
    <w:rsid w:val="000F3EBA"/>
    <w:rsid w:val="00126D65"/>
    <w:rsid w:val="001C1BF0"/>
    <w:rsid w:val="001F2621"/>
    <w:rsid w:val="002271F4"/>
    <w:rsid w:val="002B2014"/>
    <w:rsid w:val="003076F0"/>
    <w:rsid w:val="0032186B"/>
    <w:rsid w:val="0035202C"/>
    <w:rsid w:val="00370E2A"/>
    <w:rsid w:val="003B14CA"/>
    <w:rsid w:val="00447E87"/>
    <w:rsid w:val="004A6B3B"/>
    <w:rsid w:val="004D7506"/>
    <w:rsid w:val="005416E6"/>
    <w:rsid w:val="00555328"/>
    <w:rsid w:val="00694275"/>
    <w:rsid w:val="00774B24"/>
    <w:rsid w:val="007D60F7"/>
    <w:rsid w:val="00800E3B"/>
    <w:rsid w:val="0082390B"/>
    <w:rsid w:val="00874945"/>
    <w:rsid w:val="008C44C7"/>
    <w:rsid w:val="00924B8B"/>
    <w:rsid w:val="009922D3"/>
    <w:rsid w:val="00B30EE5"/>
    <w:rsid w:val="00B445A3"/>
    <w:rsid w:val="00BD1EBB"/>
    <w:rsid w:val="00CC2FD0"/>
    <w:rsid w:val="00D93FC0"/>
    <w:rsid w:val="00DB3903"/>
    <w:rsid w:val="00DB4766"/>
    <w:rsid w:val="00EA064D"/>
    <w:rsid w:val="00EC0777"/>
    <w:rsid w:val="00EC4AF6"/>
    <w:rsid w:val="00ED42EE"/>
    <w:rsid w:val="00F30941"/>
    <w:rsid w:val="00F35931"/>
    <w:rsid w:val="100D1EE9"/>
    <w:rsid w:val="21952B04"/>
    <w:rsid w:val="23171522"/>
    <w:rsid w:val="2C4064C8"/>
    <w:rsid w:val="3A177C7F"/>
    <w:rsid w:val="4BB105D5"/>
    <w:rsid w:val="5ED007EE"/>
    <w:rsid w:val="647B1A00"/>
    <w:rsid w:val="652B5C35"/>
    <w:rsid w:val="652C6F54"/>
    <w:rsid w:val="6BDFFEB5"/>
    <w:rsid w:val="71B3091C"/>
    <w:rsid w:val="76875A9D"/>
    <w:rsid w:val="777E7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1"/>
    <w:qFormat/>
    <w:uiPriority w:val="0"/>
    <w:pPr>
      <w:spacing w:after="120"/>
    </w:pPr>
  </w:style>
  <w:style w:type="paragraph" w:styleId="4">
    <w:name w:val="Normal Indent"/>
    <w:basedOn w:val="1"/>
    <w:qFormat/>
    <w:uiPriority w:val="0"/>
    <w:pPr>
      <w:widowControl/>
      <w:adjustRightInd w:val="0"/>
      <w:snapToGrid w:val="0"/>
      <w:spacing w:line="480" w:lineRule="exact"/>
      <w:ind w:firstLine="567"/>
    </w:pPr>
    <w:rPr>
      <w:rFonts w:ascii="宋体"/>
      <w:snapToGrid w:val="0"/>
      <w:color w:val="000000"/>
      <w:kern w:val="28"/>
      <w:sz w:val="28"/>
    </w:rPr>
  </w:style>
  <w:style w:type="paragraph" w:styleId="5">
    <w:name w:val="Plain Text"/>
    <w:basedOn w:val="1"/>
    <w:qFormat/>
    <w:uiPriority w:val="0"/>
    <w:rPr>
      <w:rFonts w:ascii="宋体" w:hAnsi="Courier New"/>
    </w:rPr>
  </w:style>
  <w:style w:type="paragraph" w:styleId="6">
    <w:name w:val="Balloon Text"/>
    <w:basedOn w:val="1"/>
    <w:link w:val="15"/>
    <w:semiHidden/>
    <w:unhideWhenUsed/>
    <w:qFormat/>
    <w:uiPriority w:val="99"/>
    <w:rPr>
      <w:sz w:val="18"/>
      <w:szCs w:val="18"/>
    </w:rPr>
  </w:style>
  <w:style w:type="paragraph" w:styleId="7">
    <w:name w:val="footer"/>
    <w:basedOn w:val="1"/>
    <w:link w:val="14"/>
    <w:semiHidden/>
    <w:unhideWhenUsed/>
    <w:qFormat/>
    <w:uiPriority w:val="99"/>
    <w:pPr>
      <w:tabs>
        <w:tab w:val="center" w:pos="4153"/>
        <w:tab w:val="right" w:pos="8306"/>
      </w:tabs>
      <w:snapToGrid w:val="0"/>
      <w:jc w:val="left"/>
    </w:pPr>
    <w:rPr>
      <w:sz w:val="18"/>
      <w:szCs w:val="18"/>
    </w:rPr>
  </w:style>
  <w:style w:type="paragraph" w:styleId="8">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100" w:beforeAutospacing="1" w:after="100" w:afterAutospacing="1"/>
      <w:jc w:val="left"/>
    </w:pPr>
    <w:rPr>
      <w:rFonts w:ascii="Calibri" w:hAnsi="Calibri" w:eastAsia="宋体" w:cs="Times New Roman"/>
      <w:kern w:val="0"/>
      <w:sz w:val="24"/>
    </w:rPr>
  </w:style>
  <w:style w:type="character" w:styleId="12">
    <w:name w:val="page number"/>
    <w:basedOn w:val="11"/>
    <w:qFormat/>
    <w:uiPriority w:val="0"/>
  </w:style>
  <w:style w:type="character" w:customStyle="1" w:styleId="13">
    <w:name w:val="页眉 Char"/>
    <w:basedOn w:val="11"/>
    <w:link w:val="8"/>
    <w:semiHidden/>
    <w:uiPriority w:val="99"/>
    <w:rPr>
      <w:sz w:val="18"/>
      <w:szCs w:val="18"/>
    </w:rPr>
  </w:style>
  <w:style w:type="character" w:customStyle="1" w:styleId="14">
    <w:name w:val="页脚 Char"/>
    <w:basedOn w:val="11"/>
    <w:link w:val="7"/>
    <w:semiHidden/>
    <w:qFormat/>
    <w:uiPriority w:val="99"/>
    <w:rPr>
      <w:sz w:val="18"/>
      <w:szCs w:val="18"/>
    </w:rPr>
  </w:style>
  <w:style w:type="character" w:customStyle="1" w:styleId="15">
    <w:name w:val="批注框文本 Char"/>
    <w:basedOn w:val="11"/>
    <w:link w:val="6"/>
    <w:semiHidden/>
    <w:qFormat/>
    <w:uiPriority w:val="99"/>
    <w:rPr>
      <w:sz w:val="18"/>
      <w:szCs w:val="18"/>
    </w:rPr>
  </w:style>
  <w:style w:type="paragraph" w:customStyle="1" w:styleId="16">
    <w:name w:val="正文2"/>
    <w:basedOn w:val="1"/>
    <w:qFormat/>
    <w:uiPriority w:val="0"/>
    <w:pPr>
      <w:spacing w:before="156"/>
      <w:ind w:firstLine="510" w:firstLineChars="200"/>
    </w:pPr>
    <w:rPr>
      <w:sz w:val="24"/>
    </w:rPr>
  </w:style>
  <w:style w:type="paragraph" w:customStyle="1" w:styleId="17">
    <w:name w:val="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lscz.Com</Company>
  <Pages>1</Pages>
  <Words>28</Words>
  <Characters>163</Characters>
  <Lines>1</Lines>
  <Paragraphs>1</Paragraphs>
  <TotalTime>8</TotalTime>
  <ScaleCrop>false</ScaleCrop>
  <LinksUpToDate>false</LinksUpToDate>
  <CharactersWithSpaces>190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2020-05-22T20:35:00Z</dcterms:created>
  <dc:creator>Windows 用户</dc:creator>
  <cp:lastModifiedBy>a</cp:lastModifiedBy>
  <cp:lastPrinted>2022-08-31T00:55:00Z</cp:lastPrinted>
  <dcterms:modified xsi:type="dcterms:W3CDTF">2024-01-25T08:35:29Z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863A2B4825C026CA2CCEB165D687BE90</vt:lpwstr>
  </property>
</Properties>
</file>