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丽水</w:t>
      </w:r>
      <w:r>
        <w:rPr>
          <w:rFonts w:hint="eastAsia" w:ascii="仿宋_GB2312" w:hAnsi="仿宋_GB2312" w:eastAsia="仿宋_GB2312" w:cs="仿宋_GB2312"/>
          <w:b/>
          <w:bCs/>
          <w:sz w:val="36"/>
          <w:szCs w:val="36"/>
          <w:lang w:eastAsia="zh-CN"/>
        </w:rPr>
        <w:t>市高质量绿色发展</w:t>
      </w:r>
      <w:r>
        <w:rPr>
          <w:rFonts w:hint="eastAsia" w:ascii="仿宋_GB2312" w:hAnsi="仿宋_GB2312" w:eastAsia="仿宋_GB2312" w:cs="仿宋_GB2312"/>
          <w:b/>
          <w:bCs/>
          <w:sz w:val="36"/>
          <w:szCs w:val="36"/>
        </w:rPr>
        <w:t>产业基金20</w:t>
      </w:r>
      <w:r>
        <w:rPr>
          <w:rFonts w:hint="eastAsia" w:ascii="仿宋_GB2312" w:hAnsi="仿宋_GB2312" w:eastAsia="仿宋_GB2312" w:cs="仿宋_GB2312"/>
          <w:b/>
          <w:bCs/>
          <w:sz w:val="36"/>
          <w:szCs w:val="36"/>
          <w:lang w:val="en-US" w:eastAsia="zh-CN"/>
        </w:rPr>
        <w:t>22</w:t>
      </w:r>
      <w:r>
        <w:rPr>
          <w:rFonts w:hint="eastAsia" w:ascii="仿宋_GB2312" w:hAnsi="仿宋_GB2312" w:eastAsia="仿宋_GB2312" w:cs="仿宋_GB2312"/>
          <w:b/>
          <w:bCs/>
          <w:sz w:val="36"/>
          <w:szCs w:val="36"/>
        </w:rPr>
        <w:t>年</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宋体" w:eastAsia="仿宋_GB2312" w:cs="宋体"/>
          <w:color w:val="474747"/>
          <w:kern w:val="0"/>
          <w:sz w:val="44"/>
          <w:szCs w:val="44"/>
        </w:rPr>
      </w:pPr>
      <w:r>
        <w:rPr>
          <w:rFonts w:hint="eastAsia" w:ascii="仿宋_GB2312" w:hAnsi="仿宋_GB2312" w:eastAsia="仿宋_GB2312" w:cs="仿宋_GB2312"/>
          <w:b/>
          <w:bCs/>
          <w:sz w:val="36"/>
          <w:szCs w:val="36"/>
        </w:rPr>
        <w:t>第</w:t>
      </w:r>
      <w:r>
        <w:rPr>
          <w:rFonts w:hint="eastAsia" w:ascii="仿宋_GB2312" w:hAnsi="仿宋_GB2312" w:eastAsia="仿宋_GB2312" w:cs="仿宋_GB2312"/>
          <w:b/>
          <w:bCs/>
          <w:sz w:val="36"/>
          <w:szCs w:val="36"/>
          <w:lang w:eastAsia="zh-CN"/>
        </w:rPr>
        <w:t>一</w:t>
      </w:r>
      <w:r>
        <w:rPr>
          <w:rFonts w:hint="eastAsia" w:ascii="仿宋_GB2312" w:hAnsi="仿宋_GB2312" w:eastAsia="仿宋_GB2312" w:cs="仿宋_GB2312"/>
          <w:b/>
          <w:bCs/>
          <w:sz w:val="36"/>
          <w:szCs w:val="36"/>
        </w:rPr>
        <w:t>批拟投资项目公示</w:t>
      </w:r>
      <w:r>
        <w:rPr>
          <w:rFonts w:ascii="仿宋_GB2312" w:hAnsi="宋体" w:eastAsia="仿宋_GB2312" w:cs="宋体"/>
          <w:color w:val="474747"/>
          <w:kern w:val="0"/>
          <w:sz w:val="44"/>
          <w:szCs w:val="44"/>
        </w:rPr>
        <w:t> </w:t>
      </w:r>
    </w:p>
    <w:p>
      <w:pPr>
        <w:widowControl/>
        <w:shd w:val="clear" w:color="auto" w:fill="FFFFFF"/>
        <w:spacing w:line="375" w:lineRule="atLeast"/>
        <w:ind w:firstLine="720" w:firstLineChars="200"/>
        <w:jc w:val="left"/>
        <w:rPr>
          <w:rFonts w:hint="eastAsia" w:ascii="仿宋_GB2312" w:hAnsi="宋体" w:eastAsia="仿宋_GB2312" w:cs="宋体"/>
          <w:color w:val="474747"/>
          <w:kern w:val="0"/>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根据《丽水</w:t>
      </w:r>
      <w:r>
        <w:rPr>
          <w:rFonts w:hint="eastAsia" w:ascii="仿宋_GB2312" w:hAnsi="仿宋_GB2312" w:eastAsia="仿宋_GB2312" w:cs="仿宋_GB2312"/>
          <w:sz w:val="32"/>
          <w:szCs w:val="32"/>
          <w:lang w:eastAsia="zh-CN"/>
        </w:rPr>
        <w:t>市高质量绿色发展</w:t>
      </w:r>
      <w:r>
        <w:rPr>
          <w:rFonts w:hint="eastAsia" w:ascii="仿宋_GB2312" w:hAnsi="仿宋_GB2312" w:eastAsia="仿宋_GB2312" w:cs="仿宋_GB2312"/>
          <w:sz w:val="32"/>
          <w:szCs w:val="32"/>
        </w:rPr>
        <w:t>产业基</w:t>
      </w:r>
      <w:r>
        <w:rPr>
          <w:rFonts w:hint="eastAsia" w:ascii="仿宋_GB2312" w:hAnsi="仿宋_GB2312" w:eastAsia="仿宋_GB2312" w:cs="仿宋_GB2312"/>
          <w:sz w:val="32"/>
          <w:szCs w:val="32"/>
          <w:lang w:eastAsia="zh-CN"/>
        </w:rPr>
        <w:t>金管理办法》（</w:t>
      </w:r>
      <w:bookmarkStart w:id="0" w:name="fwzh"/>
      <w:r>
        <w:rPr>
          <w:rFonts w:hint="eastAsia" w:ascii="仿宋_GB2312" w:hAnsi="仿宋_GB2312" w:eastAsia="仿宋_GB2312" w:cs="仿宋_GB2312"/>
          <w:sz w:val="32"/>
          <w:szCs w:val="32"/>
          <w:lang w:eastAsia="zh-CN"/>
        </w:rPr>
        <w:t>丽财企〔2020〕207号</w:t>
      </w:r>
      <w:bookmarkEnd w:id="0"/>
      <w:r>
        <w:rPr>
          <w:rFonts w:hint="eastAsia" w:ascii="仿宋_GB2312" w:hAnsi="仿宋_GB2312" w:eastAsia="仿宋_GB2312" w:cs="仿宋_GB2312"/>
          <w:sz w:val="32"/>
          <w:szCs w:val="32"/>
          <w:lang w:eastAsia="zh-CN"/>
        </w:rPr>
        <w:t>）等相关文件规定，丽水市高质量绿色发展产业基金投资决策会议审议通过丽水市高质量绿色发展产业基金</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年第一批拟投资项目方案，现将拟投资项目予以公示。公示期间：20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日-20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27</w:t>
      </w:r>
      <w:bookmarkStart w:id="1" w:name="_GoBack"/>
      <w:bookmarkEnd w:id="1"/>
      <w:r>
        <w:rPr>
          <w:rFonts w:hint="eastAsia" w:ascii="仿宋_GB2312" w:hAnsi="仿宋_GB2312" w:eastAsia="仿宋_GB2312" w:cs="仿宋_GB2312"/>
          <w:sz w:val="32"/>
          <w:szCs w:val="32"/>
          <w:lang w:eastAsia="zh-CN"/>
        </w:rPr>
        <w:t>日。社会公众可通过邮寄、电子邮件的方式向我局反映意见和建议。（地址：丽水市北苑路190号丽水市财政局；邮编：323000。电话：266</w:t>
      </w:r>
      <w:r>
        <w:rPr>
          <w:rFonts w:hint="eastAsia" w:ascii="仿宋_GB2312" w:hAnsi="仿宋_GB2312" w:eastAsia="仿宋_GB2312" w:cs="仿宋_GB2312"/>
          <w:sz w:val="32"/>
          <w:szCs w:val="32"/>
          <w:lang w:val="en-US" w:eastAsia="zh-CN"/>
        </w:rPr>
        <w:t>9386</w:t>
      </w:r>
      <w:r>
        <w:rPr>
          <w:rFonts w:hint="eastAsia" w:ascii="仿宋_GB2312" w:hAnsi="仿宋_GB2312" w:eastAsia="仿宋_GB2312" w:cs="仿宋_GB2312"/>
          <w:sz w:val="32"/>
          <w:szCs w:val="32"/>
          <w:lang w:eastAsia="zh-CN"/>
        </w:rPr>
        <w:t>；电子邮箱：</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"mailto:249851875@qq.com"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val="en-US" w:eastAsia="zh-CN"/>
        </w:rPr>
        <w:t>353784797</w:t>
      </w:r>
      <w:r>
        <w:rPr>
          <w:rFonts w:hint="eastAsia" w:ascii="仿宋_GB2312" w:hAnsi="仿宋_GB2312" w:eastAsia="仿宋_GB2312" w:cs="仿宋_GB2312"/>
          <w:sz w:val="32"/>
          <w:szCs w:val="32"/>
          <w:lang w:eastAsia="zh-CN"/>
        </w:rPr>
        <w:t>@qq.com</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附件：丽水</w:t>
      </w:r>
      <w:r>
        <w:rPr>
          <w:rFonts w:hint="eastAsia" w:ascii="仿宋_GB2312" w:hAnsi="仿宋_GB2312" w:eastAsia="仿宋_GB2312" w:cs="仿宋_GB2312"/>
          <w:sz w:val="32"/>
          <w:szCs w:val="32"/>
          <w:lang w:eastAsia="zh-CN"/>
        </w:rPr>
        <w:t>市高质量绿色发展</w:t>
      </w:r>
      <w:r>
        <w:rPr>
          <w:rFonts w:hint="eastAsia" w:ascii="仿宋_GB2312" w:hAnsi="仿宋_GB2312" w:eastAsia="仿宋_GB2312" w:cs="仿宋_GB2312"/>
          <w:sz w:val="32"/>
          <w:szCs w:val="32"/>
        </w:rPr>
        <w:t>产业基金20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批</w:t>
      </w:r>
      <w:r>
        <w:rPr>
          <w:rFonts w:hint="eastAsia" w:ascii="仿宋_GB2312" w:hAnsi="仿宋_GB2312" w:eastAsia="仿宋_GB2312" w:cs="仿宋_GB2312"/>
          <w:sz w:val="32"/>
          <w:szCs w:val="32"/>
          <w:lang w:eastAsia="zh-CN"/>
        </w:rPr>
        <w:t>拟</w:t>
      </w:r>
      <w:r>
        <w:rPr>
          <w:rFonts w:hint="eastAsia" w:ascii="仿宋_GB2312" w:hAnsi="仿宋_GB2312" w:eastAsia="仿宋_GB2312" w:cs="仿宋_GB2312"/>
          <w:sz w:val="32"/>
          <w:szCs w:val="32"/>
        </w:rPr>
        <w:t>投资项目简介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丽水市财政局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6"/>
          <w:szCs w:val="36"/>
        </w:rPr>
      </w:pPr>
      <w:r>
        <w:rPr>
          <w:rFonts w:hint="eastAsia" w:ascii="仿宋_GB2312" w:hAnsi="仿宋_GB2312" w:eastAsia="仿宋_GB2312" w:cs="仿宋_GB2312"/>
          <w:b/>
          <w:bCs/>
          <w:sz w:val="36"/>
          <w:szCs w:val="36"/>
          <w:lang w:eastAsia="zh-CN"/>
        </w:rPr>
        <w:t>丽水市高质量绿色发展产业基金20</w:t>
      </w:r>
      <w:r>
        <w:rPr>
          <w:rFonts w:hint="eastAsia" w:ascii="仿宋_GB2312" w:hAnsi="仿宋_GB2312" w:eastAsia="仿宋_GB2312" w:cs="仿宋_GB2312"/>
          <w:b/>
          <w:bCs/>
          <w:sz w:val="36"/>
          <w:szCs w:val="36"/>
          <w:lang w:val="en-US" w:eastAsia="zh-CN"/>
        </w:rPr>
        <w:t>22</w:t>
      </w:r>
      <w:r>
        <w:rPr>
          <w:rFonts w:hint="eastAsia" w:ascii="仿宋_GB2312" w:hAnsi="仿宋_GB2312" w:eastAsia="仿宋_GB2312" w:cs="仿宋_GB2312"/>
          <w:b/>
          <w:bCs/>
          <w:sz w:val="36"/>
          <w:szCs w:val="36"/>
          <w:lang w:eastAsia="zh-CN"/>
        </w:rPr>
        <w:t>年第一批拟投资项目（丽水诚合琢璞股权投资基金）</w:t>
      </w:r>
      <w:r>
        <w:rPr>
          <w:rFonts w:hint="eastAsia" w:ascii="仿宋_GB2312" w:hAnsi="仿宋_GB2312" w:eastAsia="仿宋_GB2312" w:cs="仿宋_GB2312"/>
          <w:b/>
          <w:bCs/>
          <w:sz w:val="36"/>
          <w:szCs w:val="36"/>
        </w:rPr>
        <w:t>简介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丽水诚合琢璞股权投资基金（暂定名，以工商核定为准，</w:t>
      </w:r>
      <w:r>
        <w:rPr>
          <w:rFonts w:hint="eastAsia" w:ascii="仿宋_GB2312" w:hAnsi="仿宋_GB2312" w:eastAsia="仿宋_GB2312" w:cs="仿宋_GB2312"/>
          <w:sz w:val="32"/>
          <w:szCs w:val="32"/>
        </w:rPr>
        <w:t>下称“基金”</w:t>
      </w:r>
      <w:r>
        <w:rPr>
          <w:rFonts w:hint="eastAsia" w:ascii="仿宋_GB2312" w:hAnsi="仿宋_GB2312" w:eastAsia="仿宋_GB2312" w:cs="仿宋_GB2312"/>
          <w:sz w:val="32"/>
          <w:szCs w:val="32"/>
          <w:lang w:val="en-US" w:eastAsia="zh-CN"/>
        </w:rPr>
        <w:t>）总认缴规模5亿元，首期出资7500万元，政府方和社会资本出资比例为4:6，其中丽水市高质量绿色发展产业基金总认缴规模1.5亿元，首期出资2250万元。基金投资期3年，退出期2年，全体合伙人一致同意的情况下，</w:t>
      </w:r>
      <w:r>
        <w:rPr>
          <w:rFonts w:hint="eastAsia" w:ascii="仿宋_GB2312" w:hAnsi="仿宋_GB2312" w:eastAsia="仿宋_GB2312" w:cs="仿宋_GB2312"/>
          <w:sz w:val="32"/>
          <w:szCs w:val="32"/>
        </w:rPr>
        <w:t>退出期可延长2年</w:t>
      </w:r>
      <w:r>
        <w:rPr>
          <w:rFonts w:hint="eastAsia" w:ascii="仿宋_GB2312" w:hAnsi="仿宋_GB2312" w:eastAsia="仿宋_GB2312" w:cs="仿宋_GB2312"/>
          <w:sz w:val="32"/>
          <w:szCs w:val="32"/>
          <w:lang w:val="en-US" w:eastAsia="zh-CN"/>
        </w:rPr>
        <w:t>。基金主要投资方向为充分发挥政府引导及市场化机构优势，助推丽水市域产业协同发展，重点投资“数字经济、精密制造、健康医药、半导体全产业链、时尚产业”等产业优质项目。基金管理人为</w:t>
      </w:r>
      <w:r>
        <w:rPr>
          <w:rFonts w:hint="eastAsia" w:ascii="仿宋_GB2312" w:hAnsi="仿宋_GB2312" w:eastAsia="仿宋_GB2312" w:cs="仿宋_GB2312"/>
          <w:sz w:val="32"/>
          <w:szCs w:val="32"/>
        </w:rPr>
        <w:t>浙江诚合资产管理有限公司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b/>
          <w:bCs/>
          <w:sz w:val="36"/>
          <w:szCs w:val="36"/>
          <w:lang w:eastAsia="zh-CN"/>
        </w:rPr>
        <w:t>丽水市高质量绿色发展产业基金20</w:t>
      </w:r>
      <w:r>
        <w:rPr>
          <w:rFonts w:hint="eastAsia" w:ascii="仿宋_GB2312" w:hAnsi="仿宋_GB2312" w:eastAsia="仿宋_GB2312" w:cs="仿宋_GB2312"/>
          <w:b/>
          <w:bCs/>
          <w:sz w:val="36"/>
          <w:szCs w:val="36"/>
          <w:lang w:val="en-US" w:eastAsia="zh-CN"/>
        </w:rPr>
        <w:t>22</w:t>
      </w:r>
      <w:r>
        <w:rPr>
          <w:rFonts w:hint="eastAsia" w:ascii="仿宋_GB2312" w:hAnsi="仿宋_GB2312" w:eastAsia="仿宋_GB2312" w:cs="仿宋_GB2312"/>
          <w:b/>
          <w:bCs/>
          <w:sz w:val="36"/>
          <w:szCs w:val="36"/>
          <w:lang w:eastAsia="zh-CN"/>
        </w:rPr>
        <w:t>年第一批拟投资项目（浙江广芯微电子有限公司）简介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浙江广芯微电子有限公司（以下简称“广芯微”），计划总投资24亿元，建成年产120万片6英寸高端特色硅基晶圆代工产线及配套辅助设施。该项目作为丽水开发区首个晶圆代工项目，是我市半导体产业链的补链项目，建成后将与晶睿电子、中欣晶圆、意芯半导体等公司形成上下游关系，构建一个体系相对完整的半导体晶圆材料及晶圆代工产业链，有利于充分发挥产业链的集聚效应，进一步完善我市半导体产业链，助推产业转型发展。丽水市高质量绿色发展产业基金（以下简称“基金”）以直接投资方式参与广芯微的生产建设，拟认缴9000万元，届时将通过</w:t>
      </w:r>
      <w:r>
        <w:rPr>
          <w:rFonts w:hint="eastAsia" w:ascii="仿宋_GB2312" w:hAnsi="仿宋_GB2312" w:eastAsia="仿宋_GB2312" w:cs="仿宋_GB2312"/>
          <w:sz w:val="32"/>
          <w:szCs w:val="32"/>
          <w:lang w:eastAsia="zh-CN"/>
        </w:rPr>
        <w:t>广芯微独立上市、基金通过上市公司收购广芯微以及广芯微主动回购等方式实现退出</w:t>
      </w:r>
      <w:r>
        <w:rPr>
          <w:rFonts w:hint="eastAsia" w:ascii="仿宋_GB2312" w:hAnsi="仿宋_GB2312" w:eastAsia="仿宋_GB2312" w:cs="仿宋_GB2312"/>
          <w:b w:val="0"/>
          <w:bCs w:val="0"/>
          <w:kern w:val="2"/>
          <w:sz w:val="32"/>
          <w:szCs w:val="32"/>
          <w:lang w:val="en-US" w:eastAsia="zh-CN" w:bidi="ar-S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05DBA"/>
    <w:rsid w:val="00511AE1"/>
    <w:rsid w:val="0239705D"/>
    <w:rsid w:val="03482AEC"/>
    <w:rsid w:val="068730AA"/>
    <w:rsid w:val="0832308B"/>
    <w:rsid w:val="0BB47374"/>
    <w:rsid w:val="0CB36F78"/>
    <w:rsid w:val="0D3D3C1C"/>
    <w:rsid w:val="0DEA1837"/>
    <w:rsid w:val="0FA73DB5"/>
    <w:rsid w:val="10D14763"/>
    <w:rsid w:val="11E93EE3"/>
    <w:rsid w:val="12520616"/>
    <w:rsid w:val="14442795"/>
    <w:rsid w:val="14835394"/>
    <w:rsid w:val="157D45D3"/>
    <w:rsid w:val="1642481B"/>
    <w:rsid w:val="184C4192"/>
    <w:rsid w:val="187161DF"/>
    <w:rsid w:val="18B63FD5"/>
    <w:rsid w:val="1A3934A2"/>
    <w:rsid w:val="1A63405E"/>
    <w:rsid w:val="1A683C3C"/>
    <w:rsid w:val="1BF300F2"/>
    <w:rsid w:val="1C847775"/>
    <w:rsid w:val="1DF62279"/>
    <w:rsid w:val="1FFC77A0"/>
    <w:rsid w:val="204630A5"/>
    <w:rsid w:val="22C84F3D"/>
    <w:rsid w:val="22DA28EE"/>
    <w:rsid w:val="242006CE"/>
    <w:rsid w:val="24765B70"/>
    <w:rsid w:val="24B92041"/>
    <w:rsid w:val="251158C0"/>
    <w:rsid w:val="253B2810"/>
    <w:rsid w:val="2592204E"/>
    <w:rsid w:val="264F56AB"/>
    <w:rsid w:val="275705B1"/>
    <w:rsid w:val="281A7F14"/>
    <w:rsid w:val="28276397"/>
    <w:rsid w:val="2832327F"/>
    <w:rsid w:val="290123EA"/>
    <w:rsid w:val="29DF7B22"/>
    <w:rsid w:val="2D135535"/>
    <w:rsid w:val="2EB32BF9"/>
    <w:rsid w:val="2F187347"/>
    <w:rsid w:val="2F2B63A6"/>
    <w:rsid w:val="2F83741D"/>
    <w:rsid w:val="30D2269D"/>
    <w:rsid w:val="32645C3D"/>
    <w:rsid w:val="34104C2B"/>
    <w:rsid w:val="376D7A09"/>
    <w:rsid w:val="381A15CA"/>
    <w:rsid w:val="38BB68F6"/>
    <w:rsid w:val="396058D2"/>
    <w:rsid w:val="398B46E1"/>
    <w:rsid w:val="399168D6"/>
    <w:rsid w:val="3B4611BC"/>
    <w:rsid w:val="3CF63C5B"/>
    <w:rsid w:val="3D8A603D"/>
    <w:rsid w:val="3D8B5895"/>
    <w:rsid w:val="3EA66967"/>
    <w:rsid w:val="40C87300"/>
    <w:rsid w:val="40DB2F1A"/>
    <w:rsid w:val="40E86AD0"/>
    <w:rsid w:val="412A0391"/>
    <w:rsid w:val="41822A3C"/>
    <w:rsid w:val="41986562"/>
    <w:rsid w:val="42266813"/>
    <w:rsid w:val="425C393A"/>
    <w:rsid w:val="42DF60A1"/>
    <w:rsid w:val="42E065B2"/>
    <w:rsid w:val="43325CA3"/>
    <w:rsid w:val="439606A6"/>
    <w:rsid w:val="444E6898"/>
    <w:rsid w:val="454B2E8C"/>
    <w:rsid w:val="46684AE5"/>
    <w:rsid w:val="46DA6570"/>
    <w:rsid w:val="47143D4D"/>
    <w:rsid w:val="4719348A"/>
    <w:rsid w:val="488C11BE"/>
    <w:rsid w:val="48AD5C93"/>
    <w:rsid w:val="491D0032"/>
    <w:rsid w:val="49362F9B"/>
    <w:rsid w:val="49791B4E"/>
    <w:rsid w:val="49D97452"/>
    <w:rsid w:val="4AEF50B0"/>
    <w:rsid w:val="4AFF25C4"/>
    <w:rsid w:val="4C783D34"/>
    <w:rsid w:val="4CE34D8D"/>
    <w:rsid w:val="4E941937"/>
    <w:rsid w:val="4F7D4616"/>
    <w:rsid w:val="50F2311D"/>
    <w:rsid w:val="51B06BDC"/>
    <w:rsid w:val="51BF41A4"/>
    <w:rsid w:val="51D7437A"/>
    <w:rsid w:val="523A17FA"/>
    <w:rsid w:val="52B82474"/>
    <w:rsid w:val="531256C9"/>
    <w:rsid w:val="53FB6255"/>
    <w:rsid w:val="54C60BEE"/>
    <w:rsid w:val="55286ABB"/>
    <w:rsid w:val="55A0169D"/>
    <w:rsid w:val="55C91EAF"/>
    <w:rsid w:val="55FC0542"/>
    <w:rsid w:val="565D073C"/>
    <w:rsid w:val="571B2EBF"/>
    <w:rsid w:val="57667D01"/>
    <w:rsid w:val="58050E77"/>
    <w:rsid w:val="587B7B0B"/>
    <w:rsid w:val="592341EB"/>
    <w:rsid w:val="5A6614FC"/>
    <w:rsid w:val="5B7F2DE8"/>
    <w:rsid w:val="5B8D22B5"/>
    <w:rsid w:val="5C891783"/>
    <w:rsid w:val="5CDA0654"/>
    <w:rsid w:val="5E1312BF"/>
    <w:rsid w:val="5E590704"/>
    <w:rsid w:val="5F48044B"/>
    <w:rsid w:val="5FFC79AC"/>
    <w:rsid w:val="600D2BFC"/>
    <w:rsid w:val="610C33B7"/>
    <w:rsid w:val="61FC4A2C"/>
    <w:rsid w:val="62127B2E"/>
    <w:rsid w:val="62410851"/>
    <w:rsid w:val="62F6451D"/>
    <w:rsid w:val="64924DCF"/>
    <w:rsid w:val="65EA6BA9"/>
    <w:rsid w:val="66BB559D"/>
    <w:rsid w:val="67475589"/>
    <w:rsid w:val="67D87D67"/>
    <w:rsid w:val="67F9619F"/>
    <w:rsid w:val="68E2518D"/>
    <w:rsid w:val="697D5A94"/>
    <w:rsid w:val="6C222A4A"/>
    <w:rsid w:val="6D3F01BF"/>
    <w:rsid w:val="6E97740C"/>
    <w:rsid w:val="6EC26900"/>
    <w:rsid w:val="6FAE029C"/>
    <w:rsid w:val="70EF4DDC"/>
    <w:rsid w:val="713E3B96"/>
    <w:rsid w:val="725149E8"/>
    <w:rsid w:val="76043016"/>
    <w:rsid w:val="7733069F"/>
    <w:rsid w:val="774B0F2E"/>
    <w:rsid w:val="7B5A3590"/>
    <w:rsid w:val="7B921D62"/>
    <w:rsid w:val="7DC05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autoSpaceDE w:val="0"/>
      <w:autoSpaceDN w:val="0"/>
      <w:adjustRightInd w:val="0"/>
      <w:spacing w:line="480" w:lineRule="auto"/>
      <w:ind w:left="72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2022-10-18T02:09:52Z</cp:lastPrinted>
  <dcterms:modified xsi:type="dcterms:W3CDTF">2022-10-18T02:15:19Z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